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544B0" w14:textId="77777777" w:rsidR="00F543C5" w:rsidRDefault="00F543C5" w:rsidP="00D724D6">
      <w:pPr>
        <w:pStyle w:val="Title"/>
        <w:spacing w:after="0"/>
        <w:rPr>
          <w:b w:val="0"/>
        </w:rPr>
      </w:pPr>
    </w:p>
    <w:p w14:paraId="1A090994" w14:textId="77777777" w:rsidR="00F543C5" w:rsidRDefault="00F543C5" w:rsidP="00F543C5">
      <w:pPr>
        <w:pStyle w:val="Title"/>
        <w:spacing w:after="0"/>
        <w:jc w:val="center"/>
        <w:rPr>
          <w:b w:val="0"/>
        </w:rPr>
      </w:pPr>
      <w:r>
        <w:rPr>
          <w:rFonts w:eastAsia="Times New Roman"/>
          <w:noProof/>
        </w:rPr>
        <w:drawing>
          <wp:inline distT="0" distB="0" distL="0" distR="0" wp14:anchorId="50E9249D" wp14:editId="1B2E7B3F">
            <wp:extent cx="2056164" cy="950976"/>
            <wp:effectExtent l="0" t="0" r="127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logueLogo small.jpg"/>
                    <pic:cNvPicPr/>
                  </pic:nvPicPr>
                  <pic:blipFill>
                    <a:blip r:embed="rId8">
                      <a:extLst>
                        <a:ext uri="{28A0092B-C50C-407E-A947-70E740481C1C}">
                          <a14:useLocalDpi xmlns:a14="http://schemas.microsoft.com/office/drawing/2010/main" val="0"/>
                        </a:ext>
                      </a:extLst>
                    </a:blip>
                    <a:stretch>
                      <a:fillRect/>
                    </a:stretch>
                  </pic:blipFill>
                  <pic:spPr>
                    <a:xfrm>
                      <a:off x="0" y="0"/>
                      <a:ext cx="2055506" cy="950672"/>
                    </a:xfrm>
                    <a:prstGeom prst="rect">
                      <a:avLst/>
                    </a:prstGeom>
                  </pic:spPr>
                </pic:pic>
              </a:graphicData>
            </a:graphic>
          </wp:inline>
        </w:drawing>
      </w:r>
    </w:p>
    <w:p w14:paraId="67C12D22" w14:textId="77777777" w:rsidR="00F543C5" w:rsidRDefault="00F543C5" w:rsidP="00D724D6">
      <w:pPr>
        <w:pStyle w:val="Title"/>
        <w:spacing w:after="0"/>
        <w:rPr>
          <w:b w:val="0"/>
        </w:rPr>
      </w:pPr>
    </w:p>
    <w:p w14:paraId="78ED5E4B" w14:textId="77777777" w:rsidR="00F543C5" w:rsidRDefault="00F543C5" w:rsidP="00D724D6">
      <w:pPr>
        <w:pStyle w:val="Title"/>
        <w:spacing w:after="0"/>
        <w:rPr>
          <w:b w:val="0"/>
        </w:rPr>
      </w:pPr>
    </w:p>
    <w:p w14:paraId="4547677F" w14:textId="77777777" w:rsidR="00D724D6" w:rsidRPr="001F03B9" w:rsidRDefault="001F03B9" w:rsidP="00D724D6">
      <w:pPr>
        <w:pStyle w:val="Title"/>
        <w:spacing w:after="0"/>
        <w:rPr>
          <w:sz w:val="44"/>
        </w:rPr>
      </w:pPr>
      <w:r w:rsidRPr="001F03B9">
        <w:rPr>
          <w:b w:val="0"/>
          <w:sz w:val="44"/>
        </w:rPr>
        <w:t>direct work</w:t>
      </w:r>
      <w:r w:rsidR="00D724D6" w:rsidRPr="001F03B9">
        <w:rPr>
          <w:sz w:val="44"/>
        </w:rPr>
        <w:t xml:space="preserve">: </w:t>
      </w:r>
      <w:r w:rsidR="00D724D6" w:rsidRPr="001F03B9">
        <w:rPr>
          <w:sz w:val="44"/>
        </w:rPr>
        <w:tab/>
      </w:r>
      <w:r w:rsidRPr="001F03B9">
        <w:rPr>
          <w:sz w:val="44"/>
        </w:rPr>
        <w:t>independent return interviews</w:t>
      </w:r>
    </w:p>
    <w:p w14:paraId="5F5A3D8A" w14:textId="77777777" w:rsidR="00D724D6" w:rsidRPr="00C9061E" w:rsidRDefault="001F03B9" w:rsidP="00312197">
      <w:pPr>
        <w:ind w:left="2160" w:firstLine="720"/>
        <w:rPr>
          <w:color w:val="76923C" w:themeColor="accent3" w:themeShade="BF"/>
          <w:sz w:val="32"/>
        </w:rPr>
      </w:pPr>
      <w:r>
        <w:rPr>
          <w:color w:val="76923C" w:themeColor="accent3" w:themeShade="BF"/>
          <w:sz w:val="32"/>
        </w:rPr>
        <w:t>for children &amp; young people</w:t>
      </w:r>
    </w:p>
    <w:p w14:paraId="23F7BF23" w14:textId="77777777" w:rsidR="00D724D6" w:rsidRDefault="002B4B02" w:rsidP="00D724D6">
      <w:pPr>
        <w:pStyle w:val="Heading1"/>
      </w:pPr>
      <w:r w:rsidRPr="002B4B02">
        <w:rPr>
          <w:b w:val="0"/>
        </w:rPr>
        <w:t>the</w:t>
      </w:r>
      <w:r>
        <w:t xml:space="preserve"> </w:t>
      </w:r>
      <w:r w:rsidR="001F03B9">
        <w:t>service</w:t>
      </w:r>
    </w:p>
    <w:p w14:paraId="726C59AF" w14:textId="77777777" w:rsidR="001F03B9" w:rsidRDefault="001F03B9" w:rsidP="00312197">
      <w:r>
        <w:t xml:space="preserve">The </w:t>
      </w:r>
      <w:hyperlink r:id="rId9" w:history="1">
        <w:r w:rsidRPr="001F03B9">
          <w:rPr>
            <w:rStyle w:val="Hyperlink"/>
          </w:rPr>
          <w:t>Department for Education</w:t>
        </w:r>
      </w:hyperlink>
      <w:r>
        <w:t xml:space="preserve"> require independent return interviews for young people who have been missing within 72 hours of the young person returning to their h</w:t>
      </w:r>
      <w:r w:rsidR="00AD6AB6">
        <w:t>ome or care setting. The visits aim to:</w:t>
      </w:r>
    </w:p>
    <w:p w14:paraId="41B982B7" w14:textId="77777777" w:rsidR="001F03B9" w:rsidRDefault="00AD6AB6" w:rsidP="00AD6AB6">
      <w:pPr>
        <w:pStyle w:val="ListParagraph"/>
        <w:numPr>
          <w:ilvl w:val="0"/>
          <w:numId w:val="14"/>
        </w:numPr>
        <w:ind w:left="426"/>
      </w:pPr>
      <w:r>
        <w:t>Identify and respond to any harm the young person has experienced</w:t>
      </w:r>
    </w:p>
    <w:p w14:paraId="04D86EF1" w14:textId="77777777" w:rsidR="00AD6AB6" w:rsidRDefault="00AD6AB6" w:rsidP="00AD6AB6">
      <w:pPr>
        <w:pStyle w:val="ListParagraph"/>
        <w:numPr>
          <w:ilvl w:val="0"/>
          <w:numId w:val="14"/>
        </w:numPr>
        <w:ind w:left="426"/>
      </w:pPr>
      <w:r>
        <w:t>Understand and address the reasons for going missing</w:t>
      </w:r>
    </w:p>
    <w:p w14:paraId="7E24B976" w14:textId="77777777" w:rsidR="00AD6AB6" w:rsidRDefault="00AD6AB6" w:rsidP="00AD6AB6">
      <w:pPr>
        <w:pStyle w:val="ListParagraph"/>
        <w:numPr>
          <w:ilvl w:val="0"/>
          <w:numId w:val="14"/>
        </w:numPr>
        <w:ind w:left="426"/>
      </w:pPr>
      <w:r>
        <w:t>Help the child feel safe and know about their choices</w:t>
      </w:r>
    </w:p>
    <w:p w14:paraId="61EBE09F" w14:textId="77777777" w:rsidR="00AD6AB6" w:rsidRPr="001F03B9" w:rsidRDefault="00AD6AB6" w:rsidP="00AD6AB6">
      <w:pPr>
        <w:pStyle w:val="ListParagraph"/>
        <w:numPr>
          <w:ilvl w:val="0"/>
          <w:numId w:val="14"/>
        </w:numPr>
        <w:ind w:left="426"/>
      </w:pPr>
      <w:r>
        <w:t>Provide information on staying safe, including helpline numbers</w:t>
      </w:r>
    </w:p>
    <w:p w14:paraId="31151E3C" w14:textId="77777777" w:rsidR="00312197" w:rsidRDefault="001F03B9" w:rsidP="00312197">
      <w:r>
        <w:rPr>
          <w:b/>
        </w:rPr>
        <w:t>dialogue</w:t>
      </w:r>
      <w:r>
        <w:t xml:space="preserve"> </w:t>
      </w:r>
      <w:r w:rsidR="006403D9">
        <w:t xml:space="preserve">is an independent organisation which </w:t>
      </w:r>
      <w:r w:rsidR="000661D0">
        <w:t>offers</w:t>
      </w:r>
      <w:r>
        <w:t xml:space="preserve"> suitably trained and vetted visitors for young people</w:t>
      </w:r>
      <w:r w:rsidR="00AD6AB6">
        <w:t xml:space="preserve"> at short notice in the south west.</w:t>
      </w:r>
      <w:r w:rsidR="00895E39">
        <w:t xml:space="preserve"> Our visitors are all </w:t>
      </w:r>
      <w:r w:rsidR="000661D0">
        <w:t xml:space="preserve">highly </w:t>
      </w:r>
      <w:r w:rsidR="00895E39">
        <w:t xml:space="preserve">experienced, able to quickly forge relationships and are either qualified social workers </w:t>
      </w:r>
      <w:r w:rsidR="006403D9">
        <w:t xml:space="preserve">(typically managers) </w:t>
      </w:r>
      <w:r w:rsidR="00895E39">
        <w:t>or have experience as registered managers and regulation 44 visitors elsewhere.</w:t>
      </w:r>
    </w:p>
    <w:p w14:paraId="1235C1E9" w14:textId="77777777" w:rsidR="00895E39" w:rsidRPr="001F03B9" w:rsidRDefault="00895E39" w:rsidP="00312197">
      <w:r>
        <w:t xml:space="preserve">Please contact </w:t>
      </w:r>
      <w:r w:rsidR="000661D0">
        <w:t>us</w:t>
      </w:r>
      <w:r>
        <w:t xml:space="preserve"> </w:t>
      </w:r>
      <w:r w:rsidR="00FE733F">
        <w:t xml:space="preserve">at </w:t>
      </w:r>
      <w:hyperlink r:id="rId10" w:history="1">
        <w:r w:rsidR="000661D0" w:rsidRPr="0022469B">
          <w:rPr>
            <w:rStyle w:val="Hyperlink"/>
          </w:rPr>
          <w:t>missing@dialogueltd.co.uk</w:t>
        </w:r>
      </w:hyperlink>
      <w:r w:rsidR="000661D0">
        <w:t xml:space="preserve"> </w:t>
      </w:r>
      <w:r w:rsidR="00FE733F">
        <w:t xml:space="preserve">or </w:t>
      </w:r>
      <w:r w:rsidR="000661D0">
        <w:t xml:space="preserve">speak to John Woodhouse </w:t>
      </w:r>
      <w:r>
        <w:t xml:space="preserve">on 07921 015 176 </w:t>
      </w:r>
      <w:r w:rsidR="00FE733F">
        <w:t>for more information</w:t>
      </w:r>
      <w:r w:rsidR="006403D9">
        <w:t>, to plan ahead</w:t>
      </w:r>
      <w:r w:rsidR="00FE733F">
        <w:t xml:space="preserve"> or to book a visit</w:t>
      </w:r>
      <w:r w:rsidR="006403D9">
        <w:t>.</w:t>
      </w:r>
    </w:p>
    <w:p w14:paraId="335CC084" w14:textId="77777777" w:rsidR="00895E39" w:rsidRDefault="00895E39" w:rsidP="00895E39">
      <w:pPr>
        <w:pStyle w:val="Heading1"/>
      </w:pPr>
      <w:r w:rsidRPr="00895E39">
        <w:lastRenderedPageBreak/>
        <w:t>dialogue</w:t>
      </w:r>
    </w:p>
    <w:p w14:paraId="08525CA0" w14:textId="77777777" w:rsidR="000661D0" w:rsidRPr="000661D0" w:rsidRDefault="000661D0" w:rsidP="00B23562">
      <w:r>
        <w:rPr>
          <w:b/>
        </w:rPr>
        <w:t>dialogue</w:t>
      </w:r>
      <w:r>
        <w:t xml:space="preserve"> is a company focused on improving the lives of young people. We provide safeguarding training and consultancy for a wide range of organisations from local safeguarding children’s boards to individual schools and children’s homes.</w:t>
      </w:r>
      <w:r w:rsidR="006403D9">
        <w:t xml:space="preserve"> We also provide highly commended and developmental regulation 44 visits.</w:t>
      </w:r>
    </w:p>
    <w:p w14:paraId="5AB82357" w14:textId="77777777" w:rsidR="00B23562" w:rsidRDefault="009E0716" w:rsidP="00B23562">
      <w:r>
        <w:t xml:space="preserve">We have a team of </w:t>
      </w:r>
      <w:r w:rsidR="000661D0">
        <w:t xml:space="preserve">7 </w:t>
      </w:r>
      <w:r>
        <w:t>visitors with in-depth experience of working with and for young people:</w:t>
      </w:r>
    </w:p>
    <w:p w14:paraId="6530A9CE" w14:textId="77777777" w:rsidR="009E0716" w:rsidRDefault="009E0716" w:rsidP="009E0716">
      <w:pPr>
        <w:pStyle w:val="ListParagraph"/>
        <w:numPr>
          <w:ilvl w:val="0"/>
          <w:numId w:val="15"/>
        </w:numPr>
      </w:pPr>
      <w:r w:rsidRPr="000A029F">
        <w:rPr>
          <w:b/>
        </w:rPr>
        <w:t>John Woodhouse</w:t>
      </w:r>
      <w:r>
        <w:t xml:space="preserve"> is a social worker and former residential manager who has senior management experience running a Looked After Children’s service in the local authority. Previously John </w:t>
      </w:r>
      <w:r w:rsidR="000661D0">
        <w:t xml:space="preserve">was a children’s rights officer and </w:t>
      </w:r>
      <w:r>
        <w:t xml:space="preserve">chaired </w:t>
      </w:r>
      <w:r w:rsidR="000661D0">
        <w:t xml:space="preserve">the </w:t>
      </w:r>
      <w:r>
        <w:t xml:space="preserve">national </w:t>
      </w:r>
      <w:r w:rsidR="000661D0">
        <w:t xml:space="preserve">organisation for </w:t>
      </w:r>
      <w:r>
        <w:t xml:space="preserve">children’s rights </w:t>
      </w:r>
      <w:r w:rsidR="000661D0">
        <w:t>officers and advocates</w:t>
      </w:r>
      <w:r>
        <w:t>.</w:t>
      </w:r>
    </w:p>
    <w:p w14:paraId="16EF1E94" w14:textId="77777777" w:rsidR="000661D0" w:rsidRDefault="009E0716" w:rsidP="00FD3E4D">
      <w:pPr>
        <w:pStyle w:val="ListParagraph"/>
        <w:numPr>
          <w:ilvl w:val="0"/>
          <w:numId w:val="15"/>
        </w:numPr>
      </w:pPr>
      <w:r w:rsidRPr="000A029F">
        <w:rPr>
          <w:b/>
        </w:rPr>
        <w:t>Martine Osmond</w:t>
      </w:r>
      <w:r w:rsidR="000661D0">
        <w:t xml:space="preserve"> previously managed services across child sexual exploitation, missing young people &amp; substance misuse in the voluntary sector and gave evidence to the Home Affairs Select Committee on localised child grooming. Martine was shortlisted for an award by the National Working Group for sexually exploited children (NWG) for her contribution to work with victims.</w:t>
      </w:r>
    </w:p>
    <w:p w14:paraId="6E74C5F7" w14:textId="77777777" w:rsidR="000661D0" w:rsidRDefault="009E0716" w:rsidP="000661D0">
      <w:pPr>
        <w:pStyle w:val="ListParagraph"/>
        <w:numPr>
          <w:ilvl w:val="0"/>
          <w:numId w:val="15"/>
        </w:numPr>
      </w:pPr>
      <w:r w:rsidRPr="000A029F">
        <w:rPr>
          <w:b/>
        </w:rPr>
        <w:t>Julie Cornwell</w:t>
      </w:r>
      <w:r w:rsidR="000661D0">
        <w:t xml:space="preserve"> has been a service manager in CAFCASS and is a chair for a learning disability advocacy charity</w:t>
      </w:r>
    </w:p>
    <w:p w14:paraId="10DB8966" w14:textId="77777777" w:rsidR="009E0716" w:rsidRDefault="009E0716" w:rsidP="009E0716">
      <w:pPr>
        <w:pStyle w:val="ListParagraph"/>
        <w:numPr>
          <w:ilvl w:val="0"/>
          <w:numId w:val="15"/>
        </w:numPr>
      </w:pPr>
      <w:r w:rsidRPr="000A029F">
        <w:rPr>
          <w:b/>
        </w:rPr>
        <w:t>Vashti Wickers</w:t>
      </w:r>
      <w:r w:rsidR="000661D0">
        <w:t xml:space="preserve"> has worked across early help to child protection services to service manager level.</w:t>
      </w:r>
    </w:p>
    <w:p w14:paraId="5132BA7D" w14:textId="77777777" w:rsidR="009E0716" w:rsidRDefault="009E0716" w:rsidP="009E0716">
      <w:pPr>
        <w:pStyle w:val="ListParagraph"/>
        <w:numPr>
          <w:ilvl w:val="0"/>
          <w:numId w:val="15"/>
        </w:numPr>
      </w:pPr>
      <w:r w:rsidRPr="000A029F">
        <w:rPr>
          <w:b/>
        </w:rPr>
        <w:t>Christie Allan</w:t>
      </w:r>
      <w:r w:rsidR="000661D0">
        <w:t xml:space="preserve"> is a social worker with a particular interest in the impact of domestic abuse on young people</w:t>
      </w:r>
      <w:r w:rsidR="000A029F">
        <w:t>. She is based in Bristol.</w:t>
      </w:r>
    </w:p>
    <w:p w14:paraId="22291C3D" w14:textId="77777777" w:rsidR="009E0716" w:rsidRDefault="009E0716" w:rsidP="009E0716">
      <w:pPr>
        <w:pStyle w:val="ListParagraph"/>
        <w:numPr>
          <w:ilvl w:val="0"/>
          <w:numId w:val="15"/>
        </w:numPr>
      </w:pPr>
      <w:r w:rsidRPr="000A029F">
        <w:rPr>
          <w:b/>
        </w:rPr>
        <w:t>Andy Martin</w:t>
      </w:r>
      <w:r w:rsidR="000661D0">
        <w:t xml:space="preserve"> was a </w:t>
      </w:r>
      <w:r w:rsidR="000A029F">
        <w:t xml:space="preserve">home manager, </w:t>
      </w:r>
      <w:r w:rsidR="000661D0">
        <w:t>child protection chair, manager of a local authority referrals team and is currently an approved mental health practitioner working with an emergency duty service.</w:t>
      </w:r>
    </w:p>
    <w:p w14:paraId="1E2D06EF" w14:textId="77777777" w:rsidR="000661D0" w:rsidRDefault="000661D0" w:rsidP="009E0716">
      <w:pPr>
        <w:pStyle w:val="ListParagraph"/>
        <w:numPr>
          <w:ilvl w:val="0"/>
          <w:numId w:val="15"/>
        </w:numPr>
      </w:pPr>
      <w:r w:rsidRPr="000A029F">
        <w:rPr>
          <w:b/>
        </w:rPr>
        <w:t>Jacquie Spragg</w:t>
      </w:r>
      <w:r>
        <w:t xml:space="preserve"> is a highly experienced social worker and was previously a children’s guardian.</w:t>
      </w:r>
    </w:p>
    <w:p w14:paraId="406FD032" w14:textId="77777777" w:rsidR="00C93A00" w:rsidRDefault="00895E39" w:rsidP="00895E39">
      <w:pPr>
        <w:pStyle w:val="Heading1"/>
      </w:pPr>
      <w:r w:rsidRPr="00895E39">
        <w:rPr>
          <w:b w:val="0"/>
        </w:rPr>
        <w:lastRenderedPageBreak/>
        <w:t>service</w:t>
      </w:r>
      <w:r>
        <w:t xml:space="preserve"> details</w:t>
      </w:r>
    </w:p>
    <w:p w14:paraId="1C92F20C" w14:textId="77777777" w:rsidR="00895E39" w:rsidRDefault="00072146" w:rsidP="00895E39">
      <w:r>
        <w:t>Our independent return interview service is focused on reducing the need for young people to go missing. We respond promptly to referrals and work alongside young people to understand the reasons they left, where they have been, the level of harm they have experience</w:t>
      </w:r>
      <w:r w:rsidR="006403D9">
        <w:t>d</w:t>
      </w:r>
      <w:r>
        <w:t xml:space="preserve"> and most importantly what needs to change to reduce this in future. Young people are offered a confidential space to talk to our visitor, then we agree what can be shared with other people. Young people know that safeguarding concerns will always be shared with the local authority. We form a professional view on the likelihood of further missing episodes and advocate on behalf of the young person to secure the changes they need to stabilise their living arrangements.</w:t>
      </w:r>
    </w:p>
    <w:p w14:paraId="4C5C6EB4" w14:textId="77777777" w:rsidR="001443A9" w:rsidRDefault="001443A9" w:rsidP="00895E39">
      <w:r>
        <w:t>Matching a young person to the right visitor is important to us. We prefer to have a referral if you think it is likely a young person will go missing so that things are less rushed if this does happen.</w:t>
      </w:r>
      <w:r w:rsidR="000A029F">
        <w:t xml:space="preserve"> We can also work with young people to reduce the likelihood of them going missing.</w:t>
      </w:r>
    </w:p>
    <w:p w14:paraId="110FE003" w14:textId="77777777" w:rsidR="0097773F" w:rsidRDefault="0097773F" w:rsidP="00895E39">
      <w:r>
        <w:t xml:space="preserve">Typically a visit will be for around 45 minutes with a further 30 minutes for writing up the report and 15 minutes for </w:t>
      </w:r>
      <w:r w:rsidR="006403D9">
        <w:t xml:space="preserve">reading and </w:t>
      </w:r>
      <w:r>
        <w:t xml:space="preserve">phone calls. For some young people </w:t>
      </w:r>
      <w:r w:rsidR="00BB4782">
        <w:t>there is a need to build trust to share information, or to take time to properly understand their communication. We aim for this to be agreed in advance.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26"/>
        <w:gridCol w:w="5755"/>
      </w:tblGrid>
      <w:tr w:rsidR="00072146" w14:paraId="140E150B" w14:textId="77777777" w:rsidTr="00B24590">
        <w:tc>
          <w:tcPr>
            <w:tcW w:w="2835" w:type="dxa"/>
            <w:shd w:val="clear" w:color="auto" w:fill="EAF1DD" w:themeFill="accent3" w:themeFillTint="33"/>
            <w:vAlign w:val="center"/>
          </w:tcPr>
          <w:p w14:paraId="291186CB" w14:textId="77777777" w:rsidR="00072146" w:rsidRDefault="00072146" w:rsidP="00072146">
            <w:pPr>
              <w:jc w:val="center"/>
            </w:pPr>
            <w:r>
              <w:t>notify dialogue</w:t>
            </w:r>
          </w:p>
        </w:tc>
        <w:tc>
          <w:tcPr>
            <w:tcW w:w="426" w:type="dxa"/>
          </w:tcPr>
          <w:p w14:paraId="206CD9F6" w14:textId="77777777" w:rsidR="00072146" w:rsidRDefault="00072146" w:rsidP="00895E39"/>
        </w:tc>
        <w:tc>
          <w:tcPr>
            <w:tcW w:w="5755" w:type="dxa"/>
          </w:tcPr>
          <w:p w14:paraId="0AF27F66" w14:textId="77777777" w:rsidR="001443A9" w:rsidRDefault="00072146" w:rsidP="00895E39">
            <w:r>
              <w:t xml:space="preserve">Please contact us at </w:t>
            </w:r>
            <w:hyperlink r:id="rId11" w:history="1">
              <w:r w:rsidRPr="0022469B">
                <w:rPr>
                  <w:rStyle w:val="Hyperlink"/>
                </w:rPr>
                <w:t>missing@dialogueltd.co.uk</w:t>
              </w:r>
            </w:hyperlink>
            <w:r>
              <w:t xml:space="preserve"> with a telephone call to 07921 015 176 </w:t>
            </w:r>
            <w:r w:rsidR="001443A9">
              <w:t xml:space="preserve">to let us know you are working with a young person who may go missing, or they already are </w:t>
            </w:r>
            <w:r>
              <w:t>missing. We need the young person’s first name, geographical location, your name and number and anything you think is important in matching them to a visitor.</w:t>
            </w:r>
          </w:p>
        </w:tc>
      </w:tr>
      <w:tr w:rsidR="00072146" w14:paraId="0398DCF2" w14:textId="77777777" w:rsidTr="00B24590">
        <w:tc>
          <w:tcPr>
            <w:tcW w:w="2835" w:type="dxa"/>
            <w:vAlign w:val="center"/>
          </w:tcPr>
          <w:p w14:paraId="7B4A082E" w14:textId="77777777" w:rsidR="00072146" w:rsidRDefault="001443A9" w:rsidP="00072146">
            <w:pPr>
              <w:jc w:val="center"/>
            </w:pPr>
            <w:r w:rsidRPr="001443A9">
              <w:rPr>
                <w:color w:val="31849B" w:themeColor="accent5" w:themeShade="BF"/>
                <w:sz w:val="52"/>
              </w:rPr>
              <w:sym w:font="Wingdings" w:char="F0F2"/>
            </w:r>
          </w:p>
        </w:tc>
        <w:tc>
          <w:tcPr>
            <w:tcW w:w="426" w:type="dxa"/>
          </w:tcPr>
          <w:p w14:paraId="6228CDF6" w14:textId="77777777" w:rsidR="00072146" w:rsidRDefault="00072146" w:rsidP="00895E39"/>
        </w:tc>
        <w:tc>
          <w:tcPr>
            <w:tcW w:w="5755" w:type="dxa"/>
          </w:tcPr>
          <w:p w14:paraId="52723CF1" w14:textId="77777777" w:rsidR="00072146" w:rsidRDefault="00072146" w:rsidP="00895E39"/>
        </w:tc>
      </w:tr>
      <w:tr w:rsidR="00072146" w14:paraId="5967F02A" w14:textId="77777777" w:rsidTr="00B24590">
        <w:tc>
          <w:tcPr>
            <w:tcW w:w="2835" w:type="dxa"/>
            <w:shd w:val="clear" w:color="auto" w:fill="EAF1DD" w:themeFill="accent3" w:themeFillTint="33"/>
            <w:vAlign w:val="center"/>
          </w:tcPr>
          <w:p w14:paraId="1A60D8E7" w14:textId="77777777" w:rsidR="00072146" w:rsidRDefault="00072146" w:rsidP="00072146">
            <w:pPr>
              <w:jc w:val="center"/>
            </w:pPr>
            <w:r>
              <w:lastRenderedPageBreak/>
              <w:t>complete referral</w:t>
            </w:r>
          </w:p>
        </w:tc>
        <w:tc>
          <w:tcPr>
            <w:tcW w:w="426" w:type="dxa"/>
          </w:tcPr>
          <w:p w14:paraId="106DD71C" w14:textId="77777777" w:rsidR="00072146" w:rsidRDefault="00072146" w:rsidP="00895E39"/>
        </w:tc>
        <w:tc>
          <w:tcPr>
            <w:tcW w:w="5755" w:type="dxa"/>
          </w:tcPr>
          <w:p w14:paraId="60E201B2" w14:textId="77777777" w:rsidR="00072146" w:rsidRDefault="00B24590" w:rsidP="00895E39">
            <w:r>
              <w:t>At the initial contact w</w:t>
            </w:r>
            <w:r w:rsidR="00072146">
              <w:t>e will send you a password protected referr</w:t>
            </w:r>
            <w:r w:rsidR="0097773F">
              <w:t>al form</w:t>
            </w:r>
            <w:r>
              <w:t xml:space="preserve"> – future missing episodes can cross-reference this with an update</w:t>
            </w:r>
            <w:r w:rsidR="0097773F">
              <w:t xml:space="preserve">. Please complete and return this to </w:t>
            </w:r>
            <w:hyperlink r:id="rId12" w:history="1">
              <w:r w:rsidR="0097773F" w:rsidRPr="0022469B">
                <w:rPr>
                  <w:rStyle w:val="Hyperlink"/>
                </w:rPr>
                <w:t>missing@dialogueltd.co.uk</w:t>
              </w:r>
            </w:hyperlink>
            <w:r w:rsidR="0097773F">
              <w:t xml:space="preserve"> </w:t>
            </w:r>
          </w:p>
        </w:tc>
      </w:tr>
      <w:tr w:rsidR="00072146" w14:paraId="137C1F61" w14:textId="77777777" w:rsidTr="00B24590">
        <w:tc>
          <w:tcPr>
            <w:tcW w:w="2835" w:type="dxa"/>
            <w:vAlign w:val="center"/>
          </w:tcPr>
          <w:p w14:paraId="037567AF" w14:textId="77777777" w:rsidR="00072146" w:rsidRDefault="001443A9" w:rsidP="00072146">
            <w:pPr>
              <w:jc w:val="center"/>
            </w:pPr>
            <w:r w:rsidRPr="001443A9">
              <w:rPr>
                <w:color w:val="31849B" w:themeColor="accent5" w:themeShade="BF"/>
                <w:sz w:val="52"/>
              </w:rPr>
              <w:sym w:font="Wingdings" w:char="F0F2"/>
            </w:r>
          </w:p>
        </w:tc>
        <w:tc>
          <w:tcPr>
            <w:tcW w:w="426" w:type="dxa"/>
          </w:tcPr>
          <w:p w14:paraId="4A1751AE" w14:textId="77777777" w:rsidR="00072146" w:rsidRDefault="00072146" w:rsidP="00895E39"/>
        </w:tc>
        <w:tc>
          <w:tcPr>
            <w:tcW w:w="5755" w:type="dxa"/>
          </w:tcPr>
          <w:p w14:paraId="7BA56762" w14:textId="77777777" w:rsidR="00072146" w:rsidRDefault="00072146" w:rsidP="00895E39"/>
        </w:tc>
      </w:tr>
      <w:tr w:rsidR="00072146" w14:paraId="1C826464" w14:textId="77777777" w:rsidTr="00B24590">
        <w:tc>
          <w:tcPr>
            <w:tcW w:w="2835" w:type="dxa"/>
            <w:shd w:val="clear" w:color="auto" w:fill="EAF1DD" w:themeFill="accent3" w:themeFillTint="33"/>
            <w:vAlign w:val="center"/>
          </w:tcPr>
          <w:p w14:paraId="1BCC7A9F" w14:textId="77777777" w:rsidR="00072146" w:rsidRDefault="0097773F" w:rsidP="00072146">
            <w:pPr>
              <w:jc w:val="center"/>
            </w:pPr>
            <w:r>
              <w:t>allocate visitor</w:t>
            </w:r>
          </w:p>
        </w:tc>
        <w:tc>
          <w:tcPr>
            <w:tcW w:w="426" w:type="dxa"/>
          </w:tcPr>
          <w:p w14:paraId="0E88E9F3" w14:textId="77777777" w:rsidR="00072146" w:rsidRDefault="00072146" w:rsidP="00895E39"/>
        </w:tc>
        <w:tc>
          <w:tcPr>
            <w:tcW w:w="5755" w:type="dxa"/>
          </w:tcPr>
          <w:p w14:paraId="3583CDFE" w14:textId="77777777" w:rsidR="00072146" w:rsidRDefault="0097773F" w:rsidP="00895E39">
            <w:r>
              <w:t xml:space="preserve">We will let you know who has been allocated as soon as possible. </w:t>
            </w:r>
            <w:r w:rsidR="000A029F">
              <w:t>If the young person has been missing and returned t</w:t>
            </w:r>
            <w:r>
              <w:t>he visitor will then make contact to arrange to see the young person.</w:t>
            </w:r>
          </w:p>
        </w:tc>
      </w:tr>
      <w:tr w:rsidR="0097773F" w14:paraId="777631A5" w14:textId="77777777" w:rsidTr="00B24590">
        <w:tc>
          <w:tcPr>
            <w:tcW w:w="2835" w:type="dxa"/>
            <w:vAlign w:val="center"/>
          </w:tcPr>
          <w:p w14:paraId="5151FF02" w14:textId="77777777" w:rsidR="0097773F" w:rsidRDefault="001443A9" w:rsidP="00072146">
            <w:pPr>
              <w:jc w:val="center"/>
            </w:pPr>
            <w:r w:rsidRPr="001443A9">
              <w:rPr>
                <w:color w:val="31849B" w:themeColor="accent5" w:themeShade="BF"/>
                <w:sz w:val="52"/>
              </w:rPr>
              <w:sym w:font="Wingdings" w:char="F0F2"/>
            </w:r>
          </w:p>
        </w:tc>
        <w:tc>
          <w:tcPr>
            <w:tcW w:w="426" w:type="dxa"/>
          </w:tcPr>
          <w:p w14:paraId="51B0CFC9" w14:textId="77777777" w:rsidR="0097773F" w:rsidRDefault="0097773F" w:rsidP="00895E39"/>
        </w:tc>
        <w:tc>
          <w:tcPr>
            <w:tcW w:w="5755" w:type="dxa"/>
          </w:tcPr>
          <w:p w14:paraId="0720269E" w14:textId="77777777" w:rsidR="0097773F" w:rsidRDefault="0097773F" w:rsidP="00895E39"/>
        </w:tc>
      </w:tr>
      <w:tr w:rsidR="0097773F" w14:paraId="64323E1D" w14:textId="77777777" w:rsidTr="00B24590">
        <w:tc>
          <w:tcPr>
            <w:tcW w:w="2835" w:type="dxa"/>
            <w:shd w:val="clear" w:color="auto" w:fill="EAF1DD" w:themeFill="accent3" w:themeFillTint="33"/>
            <w:vAlign w:val="center"/>
          </w:tcPr>
          <w:p w14:paraId="0C5B7444" w14:textId="77777777" w:rsidR="0097773F" w:rsidRDefault="0097773F" w:rsidP="00072146">
            <w:pPr>
              <w:jc w:val="center"/>
            </w:pPr>
            <w:r>
              <w:t>visit</w:t>
            </w:r>
          </w:p>
        </w:tc>
        <w:tc>
          <w:tcPr>
            <w:tcW w:w="426" w:type="dxa"/>
          </w:tcPr>
          <w:p w14:paraId="2B8808C8" w14:textId="77777777" w:rsidR="0097773F" w:rsidRDefault="0097773F" w:rsidP="00895E39"/>
        </w:tc>
        <w:tc>
          <w:tcPr>
            <w:tcW w:w="5755" w:type="dxa"/>
          </w:tcPr>
          <w:p w14:paraId="1CC59D5A" w14:textId="77777777" w:rsidR="0097773F" w:rsidRDefault="0097773F" w:rsidP="00895E39">
            <w:r>
              <w:t>The visit will take place within 72 hours of the young person returning. The discussion should be away from the young person’s home setting with sufficient confidentiality.</w:t>
            </w:r>
          </w:p>
        </w:tc>
      </w:tr>
      <w:tr w:rsidR="0097773F" w14:paraId="335015D8" w14:textId="77777777" w:rsidTr="00B24590">
        <w:tc>
          <w:tcPr>
            <w:tcW w:w="2835" w:type="dxa"/>
            <w:vAlign w:val="center"/>
          </w:tcPr>
          <w:p w14:paraId="7685D61E" w14:textId="77777777" w:rsidR="0097773F" w:rsidRDefault="001443A9" w:rsidP="00072146">
            <w:pPr>
              <w:jc w:val="center"/>
            </w:pPr>
            <w:r w:rsidRPr="001443A9">
              <w:rPr>
                <w:color w:val="31849B" w:themeColor="accent5" w:themeShade="BF"/>
                <w:sz w:val="52"/>
              </w:rPr>
              <w:sym w:font="Wingdings" w:char="F0F2"/>
            </w:r>
          </w:p>
        </w:tc>
        <w:tc>
          <w:tcPr>
            <w:tcW w:w="426" w:type="dxa"/>
          </w:tcPr>
          <w:p w14:paraId="07743935" w14:textId="77777777" w:rsidR="0097773F" w:rsidRDefault="0097773F" w:rsidP="00895E39"/>
        </w:tc>
        <w:tc>
          <w:tcPr>
            <w:tcW w:w="5755" w:type="dxa"/>
          </w:tcPr>
          <w:p w14:paraId="10C366EC" w14:textId="77777777" w:rsidR="0097773F" w:rsidRDefault="0097773F" w:rsidP="00895E39"/>
        </w:tc>
      </w:tr>
      <w:tr w:rsidR="0097773F" w14:paraId="16835AAA" w14:textId="77777777" w:rsidTr="00B24590">
        <w:tc>
          <w:tcPr>
            <w:tcW w:w="2835" w:type="dxa"/>
            <w:shd w:val="clear" w:color="auto" w:fill="EAF1DD" w:themeFill="accent3" w:themeFillTint="33"/>
            <w:vAlign w:val="center"/>
          </w:tcPr>
          <w:p w14:paraId="2262DC75" w14:textId="77777777" w:rsidR="0097773F" w:rsidRDefault="0097773F" w:rsidP="00072146">
            <w:pPr>
              <w:jc w:val="center"/>
            </w:pPr>
            <w:r>
              <w:t>visit declined</w:t>
            </w:r>
          </w:p>
        </w:tc>
        <w:tc>
          <w:tcPr>
            <w:tcW w:w="426" w:type="dxa"/>
          </w:tcPr>
          <w:p w14:paraId="45B037F0" w14:textId="77777777" w:rsidR="0097773F" w:rsidRDefault="0097773F" w:rsidP="00895E39"/>
        </w:tc>
        <w:tc>
          <w:tcPr>
            <w:tcW w:w="5755" w:type="dxa"/>
          </w:tcPr>
          <w:p w14:paraId="145EDE50" w14:textId="77777777" w:rsidR="0097773F" w:rsidRDefault="0097773F" w:rsidP="00895E39">
            <w:r>
              <w:t>We will only work with young people if they are willing to see us. If the young person refuses to see the visitor we will instead gather information from the carers, parents and social worker.</w:t>
            </w:r>
          </w:p>
        </w:tc>
      </w:tr>
      <w:tr w:rsidR="0097773F" w14:paraId="4C2DC0BB" w14:textId="77777777" w:rsidTr="00B24590">
        <w:tc>
          <w:tcPr>
            <w:tcW w:w="2835" w:type="dxa"/>
            <w:vAlign w:val="center"/>
          </w:tcPr>
          <w:p w14:paraId="4839D6B1" w14:textId="77777777" w:rsidR="0097773F" w:rsidRDefault="001443A9" w:rsidP="00072146">
            <w:pPr>
              <w:jc w:val="center"/>
            </w:pPr>
            <w:r w:rsidRPr="001443A9">
              <w:rPr>
                <w:color w:val="31849B" w:themeColor="accent5" w:themeShade="BF"/>
                <w:sz w:val="52"/>
              </w:rPr>
              <w:sym w:font="Wingdings" w:char="F0F2"/>
            </w:r>
          </w:p>
        </w:tc>
        <w:tc>
          <w:tcPr>
            <w:tcW w:w="426" w:type="dxa"/>
          </w:tcPr>
          <w:p w14:paraId="6DEE2136" w14:textId="77777777" w:rsidR="0097773F" w:rsidRDefault="0097773F" w:rsidP="00895E39"/>
        </w:tc>
        <w:tc>
          <w:tcPr>
            <w:tcW w:w="5755" w:type="dxa"/>
          </w:tcPr>
          <w:p w14:paraId="637CF772" w14:textId="77777777" w:rsidR="0097773F" w:rsidRDefault="0097773F" w:rsidP="00895E39"/>
        </w:tc>
      </w:tr>
      <w:tr w:rsidR="0097773F" w14:paraId="7638D776" w14:textId="77777777" w:rsidTr="00B24590">
        <w:tc>
          <w:tcPr>
            <w:tcW w:w="2835" w:type="dxa"/>
            <w:shd w:val="clear" w:color="auto" w:fill="EAF1DD" w:themeFill="accent3" w:themeFillTint="33"/>
            <w:vAlign w:val="center"/>
          </w:tcPr>
          <w:p w14:paraId="1247AA7E" w14:textId="77777777" w:rsidR="0097773F" w:rsidRDefault="0097773F" w:rsidP="00072146">
            <w:pPr>
              <w:jc w:val="center"/>
            </w:pPr>
            <w:r>
              <w:t>report</w:t>
            </w:r>
          </w:p>
        </w:tc>
        <w:tc>
          <w:tcPr>
            <w:tcW w:w="426" w:type="dxa"/>
          </w:tcPr>
          <w:p w14:paraId="62644E1B" w14:textId="77777777" w:rsidR="0097773F" w:rsidRDefault="0097773F" w:rsidP="00895E39"/>
        </w:tc>
        <w:tc>
          <w:tcPr>
            <w:tcW w:w="5755" w:type="dxa"/>
          </w:tcPr>
          <w:p w14:paraId="3D1553B3" w14:textId="77777777" w:rsidR="0097773F" w:rsidRDefault="0097773F" w:rsidP="00895E39">
            <w:r>
              <w:t>We will agree with the young person what can be shared – we aim for all information to be shared as those working with the young person are in the best position to effect change. We can follow the home local authority report framework or use our own. A verbal report will usually happen at the end of the visit, then the written report will be completed within two working days.</w:t>
            </w:r>
            <w:r w:rsidR="001443A9">
              <w:t xml:space="preserve"> This will be given to the young person and where agreed the home, the placing authority and the local missing young people’s team.</w:t>
            </w:r>
          </w:p>
        </w:tc>
      </w:tr>
      <w:tr w:rsidR="0097773F" w14:paraId="576FAE4D" w14:textId="77777777" w:rsidTr="00B24590">
        <w:tc>
          <w:tcPr>
            <w:tcW w:w="2835" w:type="dxa"/>
            <w:vAlign w:val="center"/>
          </w:tcPr>
          <w:p w14:paraId="7DAEB71C" w14:textId="77777777" w:rsidR="0097773F" w:rsidRDefault="001443A9" w:rsidP="00072146">
            <w:pPr>
              <w:jc w:val="center"/>
            </w:pPr>
            <w:r w:rsidRPr="001443A9">
              <w:rPr>
                <w:color w:val="31849B" w:themeColor="accent5" w:themeShade="BF"/>
                <w:sz w:val="52"/>
              </w:rPr>
              <w:lastRenderedPageBreak/>
              <w:sym w:font="Wingdings" w:char="F0F2"/>
            </w:r>
          </w:p>
        </w:tc>
        <w:tc>
          <w:tcPr>
            <w:tcW w:w="426" w:type="dxa"/>
          </w:tcPr>
          <w:p w14:paraId="32B3A715" w14:textId="77777777" w:rsidR="0097773F" w:rsidRDefault="0097773F" w:rsidP="00895E39"/>
        </w:tc>
        <w:tc>
          <w:tcPr>
            <w:tcW w:w="5755" w:type="dxa"/>
          </w:tcPr>
          <w:p w14:paraId="311D987D" w14:textId="77777777" w:rsidR="0097773F" w:rsidRDefault="0097773F" w:rsidP="00895E39"/>
        </w:tc>
      </w:tr>
      <w:tr w:rsidR="0097773F" w14:paraId="14B42C8F" w14:textId="77777777" w:rsidTr="00B24590">
        <w:tc>
          <w:tcPr>
            <w:tcW w:w="2835" w:type="dxa"/>
            <w:shd w:val="clear" w:color="auto" w:fill="EAF1DD" w:themeFill="accent3" w:themeFillTint="33"/>
            <w:vAlign w:val="center"/>
          </w:tcPr>
          <w:p w14:paraId="727EB755" w14:textId="77777777" w:rsidR="0097773F" w:rsidRDefault="00BB4782" w:rsidP="00072146">
            <w:pPr>
              <w:jc w:val="center"/>
            </w:pPr>
            <w:r>
              <w:t>follow-up</w:t>
            </w:r>
          </w:p>
        </w:tc>
        <w:tc>
          <w:tcPr>
            <w:tcW w:w="426" w:type="dxa"/>
          </w:tcPr>
          <w:p w14:paraId="024C1F49" w14:textId="77777777" w:rsidR="0097773F" w:rsidRDefault="0097773F" w:rsidP="00895E39"/>
        </w:tc>
        <w:tc>
          <w:tcPr>
            <w:tcW w:w="5755" w:type="dxa"/>
          </w:tcPr>
          <w:p w14:paraId="3D58DA1C" w14:textId="77777777" w:rsidR="0097773F" w:rsidRDefault="001443A9" w:rsidP="00895E39">
            <w:r>
              <w:t>The visitor will make contact with the home and/or local authority to check things have been done, then will contact the young person to let them know.</w:t>
            </w:r>
          </w:p>
        </w:tc>
      </w:tr>
    </w:tbl>
    <w:p w14:paraId="5F1E1FE5" w14:textId="77777777" w:rsidR="00072146" w:rsidRDefault="00072146" w:rsidP="00895E39"/>
    <w:p w14:paraId="21BA8C01" w14:textId="77777777" w:rsidR="006403D9" w:rsidRPr="00895E39" w:rsidRDefault="006403D9" w:rsidP="00895E39">
      <w:r>
        <w:t xml:space="preserve">Where a young person is regularly missing a paragraph to supplement the previous referral with any information on what may have prompted the current missing episode is sufficient. </w:t>
      </w:r>
      <w:r w:rsidR="00387188">
        <w:t>We will work with you and the young person to adapt the visiting approach in these circumstances.</w:t>
      </w:r>
    </w:p>
    <w:p w14:paraId="0C99C6DA" w14:textId="77777777" w:rsidR="001D03F1" w:rsidRPr="00F543C5" w:rsidRDefault="00E41CD8" w:rsidP="001D03F1">
      <w:pPr>
        <w:pStyle w:val="Heading1"/>
        <w:rPr>
          <w:b w:val="0"/>
        </w:rPr>
      </w:pPr>
      <w:r w:rsidRPr="00E41CD8">
        <w:rPr>
          <w:b w:val="0"/>
        </w:rPr>
        <w:t>n</w:t>
      </w:r>
      <w:r w:rsidR="00F543C5" w:rsidRPr="00E41CD8">
        <w:rPr>
          <w:b w:val="0"/>
        </w:rPr>
        <w:t>ext</w:t>
      </w:r>
      <w:r w:rsidR="00F543C5">
        <w:t xml:space="preserve"> </w:t>
      </w:r>
      <w:r w:rsidR="00F543C5" w:rsidRPr="00F543C5">
        <w:t>steps</w:t>
      </w:r>
    </w:p>
    <w:p w14:paraId="026E4D6D" w14:textId="77777777" w:rsidR="00321887" w:rsidRDefault="001443A9" w:rsidP="004349C6">
      <w:r>
        <w:t>Visits typically take 1½ hours plus travel time and are chargeable at £69 per hour plus VAT. Mileage is charged at 39ppm+VAT.</w:t>
      </w:r>
    </w:p>
    <w:p w14:paraId="5C9CF2DD" w14:textId="77777777" w:rsidR="000A029F" w:rsidRDefault="000A029F" w:rsidP="004349C6">
      <w:r>
        <w:t>For further information please contact us on 07921 015 176.</w:t>
      </w:r>
    </w:p>
    <w:p w14:paraId="0C1DDED5" w14:textId="77777777" w:rsidR="00D950EA" w:rsidRDefault="00D950EA" w:rsidP="004349C6"/>
    <w:p w14:paraId="70FA53FD" w14:textId="77777777" w:rsidR="00B87294" w:rsidRPr="00B87294" w:rsidRDefault="00B87294" w:rsidP="00B87294">
      <w:pPr>
        <w:pStyle w:val="Heading1"/>
      </w:pPr>
      <w:r w:rsidRPr="00B87294">
        <w:t>John Woodhouse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7"/>
      </w:tblGrid>
      <w:tr w:rsidR="00321887" w14:paraId="2F93F4D6" w14:textId="77777777" w:rsidTr="00321887">
        <w:tc>
          <w:tcPr>
            <w:tcW w:w="4621" w:type="dxa"/>
          </w:tcPr>
          <w:p w14:paraId="4E74FD1B" w14:textId="77777777" w:rsidR="00321887" w:rsidRDefault="000A029F" w:rsidP="00F543C5">
            <w:pPr>
              <w:ind w:left="-105"/>
            </w:pPr>
            <w:r>
              <w:t>managing d</w:t>
            </w:r>
            <w:r w:rsidR="00321887">
              <w:t xml:space="preserve">irector, </w:t>
            </w:r>
            <w:r>
              <w:t>d</w:t>
            </w:r>
            <w:r w:rsidR="00321887">
              <w:t>ialogue</w:t>
            </w:r>
          </w:p>
        </w:tc>
        <w:tc>
          <w:tcPr>
            <w:tcW w:w="4621" w:type="dxa"/>
          </w:tcPr>
          <w:p w14:paraId="791ED9BC" w14:textId="77777777" w:rsidR="00321887" w:rsidRDefault="000A029F" w:rsidP="00321887">
            <w:pPr>
              <w:jc w:val="right"/>
            </w:pPr>
            <w:r>
              <w:t>September 2017</w:t>
            </w:r>
          </w:p>
        </w:tc>
      </w:tr>
    </w:tbl>
    <w:p w14:paraId="5A24932D" w14:textId="77777777" w:rsidR="00321887" w:rsidRDefault="00321887" w:rsidP="00F543C5"/>
    <w:p w14:paraId="482F1298" w14:textId="77777777" w:rsidR="00B87294" w:rsidRPr="00F543C5" w:rsidRDefault="00AC49DE" w:rsidP="00F543C5">
      <w:pPr>
        <w:rPr>
          <w:sz w:val="20"/>
        </w:rPr>
      </w:pPr>
      <w:r>
        <w:tab/>
      </w:r>
      <w:r>
        <w:tab/>
      </w:r>
      <w:r w:rsidR="00F543C5">
        <w:tab/>
      </w:r>
      <w:r w:rsidR="00F543C5">
        <w:tab/>
      </w:r>
      <w:r w:rsidR="00F543C5">
        <w:tab/>
      </w:r>
      <w:r w:rsidR="00F543C5">
        <w:tab/>
      </w:r>
    </w:p>
    <w:sectPr w:rsidR="00B87294" w:rsidRPr="00F543C5" w:rsidSect="00C93A00">
      <w:footerReference w:type="default" r:id="rId13"/>
      <w:footerReference w:type="first" r:id="rId14"/>
      <w:pgSz w:w="11906" w:h="16838"/>
      <w:pgMar w:top="969" w:right="1440" w:bottom="1418" w:left="1440" w:header="708"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527A7" w14:textId="77777777" w:rsidR="00096F40" w:rsidRDefault="00096F40" w:rsidP="00272F5A">
      <w:pPr>
        <w:spacing w:after="0" w:line="240" w:lineRule="auto"/>
      </w:pPr>
      <w:r>
        <w:separator/>
      </w:r>
    </w:p>
  </w:endnote>
  <w:endnote w:type="continuationSeparator" w:id="0">
    <w:p w14:paraId="70A22DB9" w14:textId="77777777" w:rsidR="00096F40" w:rsidRDefault="00096F40" w:rsidP="00272F5A">
      <w:pPr>
        <w:spacing w:after="0" w:line="240" w:lineRule="auto"/>
      </w:pPr>
      <w:r>
        <w:continuationSeparator/>
      </w:r>
    </w:p>
  </w:endnote>
  <w:endnote w:type="continuationNotice" w:id="1">
    <w:p w14:paraId="41B9CA1E" w14:textId="77777777" w:rsidR="00096F40" w:rsidRDefault="00096F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4E2C1" w14:textId="77777777" w:rsidR="00B23562" w:rsidRDefault="00B23562" w:rsidP="00EE5472">
    <w:pPr>
      <w:pStyle w:val="Footer"/>
      <w:tabs>
        <w:tab w:val="clear" w:pos="9026"/>
        <w:tab w:val="right" w:pos="9639"/>
      </w:tabs>
      <w:ind w:left="-709"/>
      <w:rPr>
        <w:color w:val="4F6228" w:themeColor="accent3" w:themeShade="80"/>
      </w:rPr>
    </w:pPr>
    <w:r>
      <w:rPr>
        <w:noProof/>
      </w:rPr>
      <w:drawing>
        <wp:anchor distT="0" distB="0" distL="114300" distR="114300" simplePos="0" relativeHeight="251661312" behindDoc="1" locked="0" layoutInCell="1" allowOverlap="1" wp14:anchorId="22E2E55D" wp14:editId="7585EC89">
          <wp:simplePos x="0" y="0"/>
          <wp:positionH relativeFrom="column">
            <wp:posOffset>-921715</wp:posOffset>
          </wp:positionH>
          <wp:positionV relativeFrom="paragraph">
            <wp:posOffset>-350114</wp:posOffset>
          </wp:positionV>
          <wp:extent cx="7607808" cy="400723"/>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607808" cy="400723"/>
                  </a:xfrm>
                  <a:prstGeom prst="rect">
                    <a:avLst/>
                  </a:prstGeom>
                </pic:spPr>
              </pic:pic>
            </a:graphicData>
          </a:graphic>
          <wp14:sizeRelH relativeFrom="page">
            <wp14:pctWidth>0</wp14:pctWidth>
          </wp14:sizeRelH>
          <wp14:sizeRelV relativeFrom="page">
            <wp14:pctHeight>0</wp14:pctHeight>
          </wp14:sizeRelV>
        </wp:anchor>
      </w:drawing>
    </w:r>
    <w:r>
      <w:rPr>
        <w:noProof/>
        <w:color w:val="4F6228" w:themeColor="accent3" w:themeShade="80"/>
      </w:rPr>
      <w:drawing>
        <wp:inline distT="0" distB="0" distL="0" distR="0" wp14:anchorId="2DD0419D" wp14:editId="2971ED3E">
          <wp:extent cx="810351" cy="376813"/>
          <wp:effectExtent l="0" t="0" r="8890" b="444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logueLogo xsmall.jpg"/>
                  <pic:cNvPicPr/>
                </pic:nvPicPr>
                <pic:blipFill>
                  <a:blip r:embed="rId2">
                    <a:extLst>
                      <a:ext uri="{28A0092B-C50C-407E-A947-70E740481C1C}">
                        <a14:useLocalDpi xmlns:a14="http://schemas.microsoft.com/office/drawing/2010/main" val="0"/>
                      </a:ext>
                    </a:extLst>
                  </a:blip>
                  <a:stretch>
                    <a:fillRect/>
                  </a:stretch>
                </pic:blipFill>
                <pic:spPr>
                  <a:xfrm>
                    <a:off x="0" y="0"/>
                    <a:ext cx="811790" cy="377482"/>
                  </a:xfrm>
                  <a:prstGeom prst="rect">
                    <a:avLst/>
                  </a:prstGeom>
                </pic:spPr>
              </pic:pic>
            </a:graphicData>
          </a:graphic>
        </wp:inline>
      </w:drawing>
    </w:r>
    <w:r w:rsidRPr="00EE5472">
      <w:rPr>
        <w:color w:val="4F6228" w:themeColor="accent3" w:themeShade="80"/>
      </w:rPr>
      <w:tab/>
    </w:r>
    <w:r w:rsidRPr="00EE5472">
      <w:rPr>
        <w:color w:val="4F6228" w:themeColor="accent3" w:themeShade="80"/>
      </w:rPr>
      <w:tab/>
      <w:t xml:space="preserve">Page </w:t>
    </w:r>
    <w:r w:rsidRPr="00EE5472">
      <w:rPr>
        <w:color w:val="4F6228" w:themeColor="accent3" w:themeShade="80"/>
      </w:rPr>
      <w:fldChar w:fldCharType="begin"/>
    </w:r>
    <w:r w:rsidRPr="00EE5472">
      <w:rPr>
        <w:color w:val="4F6228" w:themeColor="accent3" w:themeShade="80"/>
      </w:rPr>
      <w:instrText xml:space="preserve"> PAGE   \* MERGEFORMAT </w:instrText>
    </w:r>
    <w:r w:rsidRPr="00EE5472">
      <w:rPr>
        <w:color w:val="4F6228" w:themeColor="accent3" w:themeShade="80"/>
      </w:rPr>
      <w:fldChar w:fldCharType="separate"/>
    </w:r>
    <w:r w:rsidR="00B24590">
      <w:rPr>
        <w:noProof/>
        <w:color w:val="4F6228" w:themeColor="accent3" w:themeShade="80"/>
      </w:rPr>
      <w:t>5</w:t>
    </w:r>
    <w:r w:rsidRPr="00EE5472">
      <w:rPr>
        <w:color w:val="4F6228" w:themeColor="accent3" w:themeShade="80"/>
      </w:rPr>
      <w:fldChar w:fldCharType="end"/>
    </w:r>
  </w:p>
  <w:p w14:paraId="242BD624" w14:textId="77777777" w:rsidR="00B23562" w:rsidRPr="00EE5472" w:rsidRDefault="00B23562" w:rsidP="00EE5472">
    <w:pPr>
      <w:pStyle w:val="Footer"/>
      <w:tabs>
        <w:tab w:val="clear" w:pos="9026"/>
        <w:tab w:val="right" w:pos="9639"/>
      </w:tabs>
      <w:ind w:left="-709"/>
      <w:rPr>
        <w:color w:val="4F6228" w:themeColor="accent3" w:themeShade="8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257C7" w14:textId="77777777" w:rsidR="00B23562" w:rsidRPr="003A2C46" w:rsidRDefault="00B23562" w:rsidP="003A2C46">
    <w:pPr>
      <w:spacing w:after="0"/>
      <w:jc w:val="center"/>
      <w:rPr>
        <w:rFonts w:eastAsiaTheme="minorEastAsia"/>
        <w:noProof/>
        <w:color w:val="808080"/>
        <w:sz w:val="20"/>
      </w:rPr>
    </w:pPr>
    <w:r w:rsidRPr="003A2C46">
      <w:rPr>
        <w:rFonts w:eastAsiaTheme="minorEastAsia"/>
        <w:noProof/>
        <w:color w:val="808080"/>
        <w:sz w:val="20"/>
      </w:rPr>
      <w:t>dialogue, chimmels, dartington hall, totnes, TQ9 6EQ</w:t>
    </w:r>
  </w:p>
  <w:p w14:paraId="280E30CE" w14:textId="77777777" w:rsidR="00B23562" w:rsidRPr="003A2C46" w:rsidRDefault="00B23562" w:rsidP="003A2C46">
    <w:pPr>
      <w:spacing w:after="0"/>
      <w:jc w:val="center"/>
      <w:rPr>
        <w:rFonts w:eastAsiaTheme="minorEastAsia"/>
        <w:noProof/>
        <w:color w:val="808080"/>
        <w:sz w:val="20"/>
      </w:rPr>
    </w:pPr>
    <w:r w:rsidRPr="003A2C46">
      <w:rPr>
        <w:rFonts w:eastAsiaTheme="minorEastAsia"/>
        <w:noProof/>
        <w:color w:val="808080"/>
        <w:sz w:val="20"/>
      </w:rPr>
      <w:t>07921 015 176</w:t>
    </w:r>
  </w:p>
  <w:p w14:paraId="43731B90" w14:textId="77777777" w:rsidR="00B23562" w:rsidRPr="003A2C46" w:rsidRDefault="00B23562" w:rsidP="003A2C46">
    <w:pPr>
      <w:spacing w:after="0"/>
      <w:jc w:val="center"/>
      <w:rPr>
        <w:rFonts w:eastAsiaTheme="majorEastAsia" w:cstheme="majorBidi"/>
        <w:color w:val="4F6228" w:themeColor="accent3" w:themeShade="80"/>
        <w:sz w:val="16"/>
      </w:rPr>
    </w:pPr>
    <w:r>
      <w:rPr>
        <w:rFonts w:eastAsiaTheme="minorEastAsia"/>
        <w:noProof/>
        <w:color w:val="808080"/>
        <w:sz w:val="20"/>
      </w:rPr>
      <w:t>www.</w:t>
    </w:r>
    <w:r w:rsidRPr="003A2C46">
      <w:rPr>
        <w:rFonts w:eastAsiaTheme="minorEastAsia"/>
        <w:noProof/>
        <w:color w:val="808080"/>
        <w:sz w:val="20"/>
      </w:rPr>
      <w:t>dialogueltd.co.uk</w:t>
    </w:r>
  </w:p>
  <w:p w14:paraId="31F53D27" w14:textId="77777777" w:rsidR="00B23562" w:rsidRPr="00E419F7" w:rsidRDefault="00B23562">
    <w:pPr>
      <w:pStyle w:val="Footer"/>
      <w:rPr>
        <w:color w:val="4F6228" w:themeColor="accent3" w:themeShade="8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EB941" w14:textId="77777777" w:rsidR="00096F40" w:rsidRDefault="00096F40" w:rsidP="00272F5A">
      <w:pPr>
        <w:spacing w:after="0" w:line="240" w:lineRule="auto"/>
      </w:pPr>
      <w:r>
        <w:separator/>
      </w:r>
    </w:p>
  </w:footnote>
  <w:footnote w:type="continuationSeparator" w:id="0">
    <w:p w14:paraId="17288071" w14:textId="77777777" w:rsidR="00096F40" w:rsidRDefault="00096F40" w:rsidP="00272F5A">
      <w:pPr>
        <w:spacing w:after="0" w:line="240" w:lineRule="auto"/>
      </w:pPr>
      <w:r>
        <w:continuationSeparator/>
      </w:r>
    </w:p>
  </w:footnote>
  <w:footnote w:type="continuationNotice" w:id="1">
    <w:p w14:paraId="726B0D9F" w14:textId="77777777" w:rsidR="00096F40" w:rsidRDefault="00096F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93CCC"/>
    <w:multiLevelType w:val="hybridMultilevel"/>
    <w:tmpl w:val="1BCCB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D3409"/>
    <w:multiLevelType w:val="hybridMultilevel"/>
    <w:tmpl w:val="F2AC5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3903940"/>
    <w:multiLevelType w:val="hybridMultilevel"/>
    <w:tmpl w:val="F5D80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51C4D"/>
    <w:multiLevelType w:val="hybridMultilevel"/>
    <w:tmpl w:val="B8E81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E7180"/>
    <w:multiLevelType w:val="hybridMultilevel"/>
    <w:tmpl w:val="15689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1D732F"/>
    <w:multiLevelType w:val="hybridMultilevel"/>
    <w:tmpl w:val="4712E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3E3373"/>
    <w:multiLevelType w:val="hybridMultilevel"/>
    <w:tmpl w:val="157A60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A33A18"/>
    <w:multiLevelType w:val="hybridMultilevel"/>
    <w:tmpl w:val="E9F86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A0273E"/>
    <w:multiLevelType w:val="hybridMultilevel"/>
    <w:tmpl w:val="6EDED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5D1A28"/>
    <w:multiLevelType w:val="hybridMultilevel"/>
    <w:tmpl w:val="6EC863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3710779"/>
    <w:multiLevelType w:val="hybridMultilevel"/>
    <w:tmpl w:val="98BAC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DD0E6D"/>
    <w:multiLevelType w:val="hybridMultilevel"/>
    <w:tmpl w:val="3AF88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7771DD"/>
    <w:multiLevelType w:val="hybridMultilevel"/>
    <w:tmpl w:val="0F1E4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800455"/>
    <w:multiLevelType w:val="hybridMultilevel"/>
    <w:tmpl w:val="BC5CC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3"/>
  </w:num>
  <w:num w:numId="4">
    <w:abstractNumId w:val="11"/>
  </w:num>
  <w:num w:numId="5">
    <w:abstractNumId w:val="4"/>
  </w:num>
  <w:num w:numId="6">
    <w:abstractNumId w:val="12"/>
  </w:num>
  <w:num w:numId="7">
    <w:abstractNumId w:val="2"/>
  </w:num>
  <w:num w:numId="8">
    <w:abstractNumId w:val="1"/>
  </w:num>
  <w:num w:numId="9">
    <w:abstractNumId w:val="1"/>
  </w:num>
  <w:num w:numId="10">
    <w:abstractNumId w:val="10"/>
  </w:num>
  <w:num w:numId="11">
    <w:abstractNumId w:val="7"/>
  </w:num>
  <w:num w:numId="12">
    <w:abstractNumId w:val="13"/>
  </w:num>
  <w:num w:numId="13">
    <w:abstractNumId w:val="9"/>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3B9"/>
    <w:rsid w:val="0000079D"/>
    <w:rsid w:val="0000133D"/>
    <w:rsid w:val="000024AC"/>
    <w:rsid w:val="00003917"/>
    <w:rsid w:val="00004B1D"/>
    <w:rsid w:val="00005343"/>
    <w:rsid w:val="000058E9"/>
    <w:rsid w:val="000073A4"/>
    <w:rsid w:val="00007682"/>
    <w:rsid w:val="0001305E"/>
    <w:rsid w:val="000138B6"/>
    <w:rsid w:val="00015F18"/>
    <w:rsid w:val="000202CF"/>
    <w:rsid w:val="0002149B"/>
    <w:rsid w:val="00022799"/>
    <w:rsid w:val="000247B7"/>
    <w:rsid w:val="00024CBD"/>
    <w:rsid w:val="00024DD7"/>
    <w:rsid w:val="0002587C"/>
    <w:rsid w:val="00025C56"/>
    <w:rsid w:val="00026623"/>
    <w:rsid w:val="0002664E"/>
    <w:rsid w:val="000274F4"/>
    <w:rsid w:val="00030020"/>
    <w:rsid w:val="0003149E"/>
    <w:rsid w:val="000325CA"/>
    <w:rsid w:val="00035160"/>
    <w:rsid w:val="000358DE"/>
    <w:rsid w:val="00037233"/>
    <w:rsid w:val="0003791A"/>
    <w:rsid w:val="00040131"/>
    <w:rsid w:val="0004023C"/>
    <w:rsid w:val="000409B6"/>
    <w:rsid w:val="0004206F"/>
    <w:rsid w:val="00044731"/>
    <w:rsid w:val="0004659D"/>
    <w:rsid w:val="000477DF"/>
    <w:rsid w:val="00047B30"/>
    <w:rsid w:val="00050C1A"/>
    <w:rsid w:val="00052930"/>
    <w:rsid w:val="0005347D"/>
    <w:rsid w:val="00053635"/>
    <w:rsid w:val="000554A4"/>
    <w:rsid w:val="00057376"/>
    <w:rsid w:val="00062528"/>
    <w:rsid w:val="00063906"/>
    <w:rsid w:val="000653C0"/>
    <w:rsid w:val="00065CD5"/>
    <w:rsid w:val="00065D91"/>
    <w:rsid w:val="000661D0"/>
    <w:rsid w:val="00066414"/>
    <w:rsid w:val="00067D5C"/>
    <w:rsid w:val="000704F7"/>
    <w:rsid w:val="00072146"/>
    <w:rsid w:val="00074B86"/>
    <w:rsid w:val="00075316"/>
    <w:rsid w:val="00076708"/>
    <w:rsid w:val="00080118"/>
    <w:rsid w:val="000803A1"/>
    <w:rsid w:val="0008094D"/>
    <w:rsid w:val="000813E7"/>
    <w:rsid w:val="00081543"/>
    <w:rsid w:val="00081A3C"/>
    <w:rsid w:val="00082125"/>
    <w:rsid w:val="00082C6A"/>
    <w:rsid w:val="00082DC8"/>
    <w:rsid w:val="00084A72"/>
    <w:rsid w:val="00085A8E"/>
    <w:rsid w:val="00087EB6"/>
    <w:rsid w:val="00092BF8"/>
    <w:rsid w:val="00095D29"/>
    <w:rsid w:val="00095FB7"/>
    <w:rsid w:val="00096F40"/>
    <w:rsid w:val="000A029F"/>
    <w:rsid w:val="000A13E9"/>
    <w:rsid w:val="000A2397"/>
    <w:rsid w:val="000A3B12"/>
    <w:rsid w:val="000A5001"/>
    <w:rsid w:val="000B001D"/>
    <w:rsid w:val="000B13F7"/>
    <w:rsid w:val="000B2257"/>
    <w:rsid w:val="000B2C41"/>
    <w:rsid w:val="000B36E6"/>
    <w:rsid w:val="000B48AF"/>
    <w:rsid w:val="000B6004"/>
    <w:rsid w:val="000B6AD9"/>
    <w:rsid w:val="000B6FC3"/>
    <w:rsid w:val="000C0071"/>
    <w:rsid w:val="000C01D3"/>
    <w:rsid w:val="000C01E0"/>
    <w:rsid w:val="000C14D1"/>
    <w:rsid w:val="000C17B7"/>
    <w:rsid w:val="000C2014"/>
    <w:rsid w:val="000C4653"/>
    <w:rsid w:val="000C63FE"/>
    <w:rsid w:val="000C6847"/>
    <w:rsid w:val="000D084B"/>
    <w:rsid w:val="000D0983"/>
    <w:rsid w:val="000D294F"/>
    <w:rsid w:val="000D5556"/>
    <w:rsid w:val="000E1E62"/>
    <w:rsid w:val="000E2FB8"/>
    <w:rsid w:val="000E36A8"/>
    <w:rsid w:val="000E3715"/>
    <w:rsid w:val="000E46C8"/>
    <w:rsid w:val="000E53B0"/>
    <w:rsid w:val="000E677C"/>
    <w:rsid w:val="000E7BE9"/>
    <w:rsid w:val="000F026C"/>
    <w:rsid w:val="000F0277"/>
    <w:rsid w:val="000F0CA6"/>
    <w:rsid w:val="000F3A48"/>
    <w:rsid w:val="000F4A87"/>
    <w:rsid w:val="000F4CDC"/>
    <w:rsid w:val="000F6570"/>
    <w:rsid w:val="000F6E3B"/>
    <w:rsid w:val="00100827"/>
    <w:rsid w:val="001009C3"/>
    <w:rsid w:val="001010B5"/>
    <w:rsid w:val="00101A73"/>
    <w:rsid w:val="00102ADF"/>
    <w:rsid w:val="001058A5"/>
    <w:rsid w:val="001059D8"/>
    <w:rsid w:val="00106AA5"/>
    <w:rsid w:val="00106B9A"/>
    <w:rsid w:val="00110BBB"/>
    <w:rsid w:val="00110DC0"/>
    <w:rsid w:val="001112C2"/>
    <w:rsid w:val="00111E9A"/>
    <w:rsid w:val="00112353"/>
    <w:rsid w:val="0011371F"/>
    <w:rsid w:val="0011480E"/>
    <w:rsid w:val="00114C26"/>
    <w:rsid w:val="0011518E"/>
    <w:rsid w:val="001161D9"/>
    <w:rsid w:val="001169AC"/>
    <w:rsid w:val="0011793C"/>
    <w:rsid w:val="001201F1"/>
    <w:rsid w:val="00120B95"/>
    <w:rsid w:val="00120F50"/>
    <w:rsid w:val="0012355C"/>
    <w:rsid w:val="001244CC"/>
    <w:rsid w:val="00124862"/>
    <w:rsid w:val="00125AC2"/>
    <w:rsid w:val="00126617"/>
    <w:rsid w:val="00126F8B"/>
    <w:rsid w:val="00130869"/>
    <w:rsid w:val="00133F45"/>
    <w:rsid w:val="00135405"/>
    <w:rsid w:val="00137D2A"/>
    <w:rsid w:val="00140A9B"/>
    <w:rsid w:val="00142A0E"/>
    <w:rsid w:val="001443A9"/>
    <w:rsid w:val="00146DAD"/>
    <w:rsid w:val="00147879"/>
    <w:rsid w:val="001524F4"/>
    <w:rsid w:val="00153BDF"/>
    <w:rsid w:val="0015440A"/>
    <w:rsid w:val="00155597"/>
    <w:rsid w:val="00160BC6"/>
    <w:rsid w:val="00163058"/>
    <w:rsid w:val="001631EA"/>
    <w:rsid w:val="0016377C"/>
    <w:rsid w:val="00164CE0"/>
    <w:rsid w:val="00164D95"/>
    <w:rsid w:val="00165F34"/>
    <w:rsid w:val="001676DD"/>
    <w:rsid w:val="00167F72"/>
    <w:rsid w:val="00170130"/>
    <w:rsid w:val="00170524"/>
    <w:rsid w:val="00170997"/>
    <w:rsid w:val="00171029"/>
    <w:rsid w:val="0017260C"/>
    <w:rsid w:val="00172AA2"/>
    <w:rsid w:val="00172C3F"/>
    <w:rsid w:val="001735CF"/>
    <w:rsid w:val="00174534"/>
    <w:rsid w:val="0017490E"/>
    <w:rsid w:val="00180914"/>
    <w:rsid w:val="001829AA"/>
    <w:rsid w:val="00183013"/>
    <w:rsid w:val="0018412C"/>
    <w:rsid w:val="00184A72"/>
    <w:rsid w:val="0018753E"/>
    <w:rsid w:val="00190BC5"/>
    <w:rsid w:val="00191532"/>
    <w:rsid w:val="00192286"/>
    <w:rsid w:val="00194D58"/>
    <w:rsid w:val="001966B2"/>
    <w:rsid w:val="00196E28"/>
    <w:rsid w:val="001973D0"/>
    <w:rsid w:val="00197738"/>
    <w:rsid w:val="00197E1A"/>
    <w:rsid w:val="001A0E10"/>
    <w:rsid w:val="001A2178"/>
    <w:rsid w:val="001A2333"/>
    <w:rsid w:val="001A23EE"/>
    <w:rsid w:val="001A3182"/>
    <w:rsid w:val="001A4E2D"/>
    <w:rsid w:val="001A5928"/>
    <w:rsid w:val="001A5CF5"/>
    <w:rsid w:val="001A5EAF"/>
    <w:rsid w:val="001A6F87"/>
    <w:rsid w:val="001A70D5"/>
    <w:rsid w:val="001A78CB"/>
    <w:rsid w:val="001B09A9"/>
    <w:rsid w:val="001B0BE7"/>
    <w:rsid w:val="001B0E57"/>
    <w:rsid w:val="001B242A"/>
    <w:rsid w:val="001B2605"/>
    <w:rsid w:val="001B4E84"/>
    <w:rsid w:val="001B583B"/>
    <w:rsid w:val="001C0DF5"/>
    <w:rsid w:val="001C1EDF"/>
    <w:rsid w:val="001C26A2"/>
    <w:rsid w:val="001C3472"/>
    <w:rsid w:val="001C5126"/>
    <w:rsid w:val="001C5640"/>
    <w:rsid w:val="001C5DA2"/>
    <w:rsid w:val="001D03F1"/>
    <w:rsid w:val="001D0922"/>
    <w:rsid w:val="001D2F11"/>
    <w:rsid w:val="001D2F7D"/>
    <w:rsid w:val="001D44F6"/>
    <w:rsid w:val="001D48B9"/>
    <w:rsid w:val="001D589A"/>
    <w:rsid w:val="001D6841"/>
    <w:rsid w:val="001E06EF"/>
    <w:rsid w:val="001E15F5"/>
    <w:rsid w:val="001E2444"/>
    <w:rsid w:val="001E56C7"/>
    <w:rsid w:val="001E5DEC"/>
    <w:rsid w:val="001E7326"/>
    <w:rsid w:val="001F03B9"/>
    <w:rsid w:val="001F08A3"/>
    <w:rsid w:val="001F249E"/>
    <w:rsid w:val="001F541B"/>
    <w:rsid w:val="001F6E36"/>
    <w:rsid w:val="002002CC"/>
    <w:rsid w:val="002011CB"/>
    <w:rsid w:val="002011E0"/>
    <w:rsid w:val="00203BD1"/>
    <w:rsid w:val="0020503C"/>
    <w:rsid w:val="002073FB"/>
    <w:rsid w:val="00207A64"/>
    <w:rsid w:val="00207F3D"/>
    <w:rsid w:val="00211543"/>
    <w:rsid w:val="002127AD"/>
    <w:rsid w:val="00212A3B"/>
    <w:rsid w:val="0021303F"/>
    <w:rsid w:val="002135C4"/>
    <w:rsid w:val="00213D75"/>
    <w:rsid w:val="00214056"/>
    <w:rsid w:val="00214448"/>
    <w:rsid w:val="002171AE"/>
    <w:rsid w:val="0021764E"/>
    <w:rsid w:val="00217B6F"/>
    <w:rsid w:val="00220397"/>
    <w:rsid w:val="00221221"/>
    <w:rsid w:val="002216CC"/>
    <w:rsid w:val="0022288A"/>
    <w:rsid w:val="00222CAF"/>
    <w:rsid w:val="002256BF"/>
    <w:rsid w:val="00225F56"/>
    <w:rsid w:val="00226CCD"/>
    <w:rsid w:val="0023012F"/>
    <w:rsid w:val="0023028D"/>
    <w:rsid w:val="00231AC8"/>
    <w:rsid w:val="00233EBA"/>
    <w:rsid w:val="00234D64"/>
    <w:rsid w:val="0023616C"/>
    <w:rsid w:val="00236F65"/>
    <w:rsid w:val="00237230"/>
    <w:rsid w:val="00241987"/>
    <w:rsid w:val="00243089"/>
    <w:rsid w:val="00244A68"/>
    <w:rsid w:val="00247053"/>
    <w:rsid w:val="00247D7D"/>
    <w:rsid w:val="002501EB"/>
    <w:rsid w:val="00250F7B"/>
    <w:rsid w:val="00250FF6"/>
    <w:rsid w:val="00251122"/>
    <w:rsid w:val="002513AC"/>
    <w:rsid w:val="002530FC"/>
    <w:rsid w:val="002531D7"/>
    <w:rsid w:val="00255433"/>
    <w:rsid w:val="00255EBA"/>
    <w:rsid w:val="00256AE2"/>
    <w:rsid w:val="002672DF"/>
    <w:rsid w:val="00267522"/>
    <w:rsid w:val="00267D84"/>
    <w:rsid w:val="00271582"/>
    <w:rsid w:val="00271F80"/>
    <w:rsid w:val="002729F9"/>
    <w:rsid w:val="00272B01"/>
    <w:rsid w:val="00272F5A"/>
    <w:rsid w:val="002757EF"/>
    <w:rsid w:val="00280594"/>
    <w:rsid w:val="0028260E"/>
    <w:rsid w:val="00282B92"/>
    <w:rsid w:val="00282C3D"/>
    <w:rsid w:val="00282F50"/>
    <w:rsid w:val="00283514"/>
    <w:rsid w:val="00283DFF"/>
    <w:rsid w:val="00283E00"/>
    <w:rsid w:val="00285E72"/>
    <w:rsid w:val="00290661"/>
    <w:rsid w:val="00291911"/>
    <w:rsid w:val="0029231F"/>
    <w:rsid w:val="002929E3"/>
    <w:rsid w:val="0029333B"/>
    <w:rsid w:val="0029376E"/>
    <w:rsid w:val="00294610"/>
    <w:rsid w:val="00294FAE"/>
    <w:rsid w:val="0029631A"/>
    <w:rsid w:val="002A0A29"/>
    <w:rsid w:val="002A10AE"/>
    <w:rsid w:val="002A1391"/>
    <w:rsid w:val="002A252D"/>
    <w:rsid w:val="002A3074"/>
    <w:rsid w:val="002A44EB"/>
    <w:rsid w:val="002A6251"/>
    <w:rsid w:val="002A64B0"/>
    <w:rsid w:val="002A714A"/>
    <w:rsid w:val="002A7F58"/>
    <w:rsid w:val="002B132C"/>
    <w:rsid w:val="002B3A19"/>
    <w:rsid w:val="002B4B02"/>
    <w:rsid w:val="002B5660"/>
    <w:rsid w:val="002B6922"/>
    <w:rsid w:val="002C1048"/>
    <w:rsid w:val="002C458B"/>
    <w:rsid w:val="002C6462"/>
    <w:rsid w:val="002C6DAD"/>
    <w:rsid w:val="002C7539"/>
    <w:rsid w:val="002D0EF9"/>
    <w:rsid w:val="002D32AF"/>
    <w:rsid w:val="002D3B5B"/>
    <w:rsid w:val="002D49CF"/>
    <w:rsid w:val="002D5209"/>
    <w:rsid w:val="002D5C51"/>
    <w:rsid w:val="002D6986"/>
    <w:rsid w:val="002D750A"/>
    <w:rsid w:val="002D7546"/>
    <w:rsid w:val="002E095C"/>
    <w:rsid w:val="002E27F9"/>
    <w:rsid w:val="002E713F"/>
    <w:rsid w:val="002E7325"/>
    <w:rsid w:val="002E7C8E"/>
    <w:rsid w:val="002F0036"/>
    <w:rsid w:val="002F0F6F"/>
    <w:rsid w:val="002F180F"/>
    <w:rsid w:val="002F237E"/>
    <w:rsid w:val="002F2EFD"/>
    <w:rsid w:val="002F5476"/>
    <w:rsid w:val="002F5C3F"/>
    <w:rsid w:val="002F5FB4"/>
    <w:rsid w:val="002F6ED1"/>
    <w:rsid w:val="002F7676"/>
    <w:rsid w:val="002F77E6"/>
    <w:rsid w:val="0030193B"/>
    <w:rsid w:val="00301C3F"/>
    <w:rsid w:val="00301D31"/>
    <w:rsid w:val="003043E6"/>
    <w:rsid w:val="003055F2"/>
    <w:rsid w:val="003061E4"/>
    <w:rsid w:val="00306BFC"/>
    <w:rsid w:val="00306F16"/>
    <w:rsid w:val="00307060"/>
    <w:rsid w:val="00310592"/>
    <w:rsid w:val="003110C0"/>
    <w:rsid w:val="00312062"/>
    <w:rsid w:val="00312197"/>
    <w:rsid w:val="0031300C"/>
    <w:rsid w:val="0031360B"/>
    <w:rsid w:val="00313B4E"/>
    <w:rsid w:val="0031402F"/>
    <w:rsid w:val="003148E4"/>
    <w:rsid w:val="0031758F"/>
    <w:rsid w:val="00320B41"/>
    <w:rsid w:val="00320CF9"/>
    <w:rsid w:val="00321887"/>
    <w:rsid w:val="003219FC"/>
    <w:rsid w:val="00323CBF"/>
    <w:rsid w:val="0032403C"/>
    <w:rsid w:val="0032496C"/>
    <w:rsid w:val="00324CCD"/>
    <w:rsid w:val="00325842"/>
    <w:rsid w:val="00326212"/>
    <w:rsid w:val="00327EDE"/>
    <w:rsid w:val="00327F12"/>
    <w:rsid w:val="0033289A"/>
    <w:rsid w:val="00335957"/>
    <w:rsid w:val="00340036"/>
    <w:rsid w:val="00340507"/>
    <w:rsid w:val="003416DE"/>
    <w:rsid w:val="00342DA3"/>
    <w:rsid w:val="0034334E"/>
    <w:rsid w:val="00343BBC"/>
    <w:rsid w:val="00344B0E"/>
    <w:rsid w:val="003459BA"/>
    <w:rsid w:val="00345DA2"/>
    <w:rsid w:val="00347976"/>
    <w:rsid w:val="00353BAD"/>
    <w:rsid w:val="0035436B"/>
    <w:rsid w:val="003545C6"/>
    <w:rsid w:val="00357960"/>
    <w:rsid w:val="003616D3"/>
    <w:rsid w:val="00363D2D"/>
    <w:rsid w:val="003647AF"/>
    <w:rsid w:val="00364A23"/>
    <w:rsid w:val="003661B6"/>
    <w:rsid w:val="003700F4"/>
    <w:rsid w:val="0037263C"/>
    <w:rsid w:val="003729A9"/>
    <w:rsid w:val="0037386C"/>
    <w:rsid w:val="003747DB"/>
    <w:rsid w:val="00375B8E"/>
    <w:rsid w:val="003768D4"/>
    <w:rsid w:val="00376FDF"/>
    <w:rsid w:val="00377AC5"/>
    <w:rsid w:val="00381531"/>
    <w:rsid w:val="0038398F"/>
    <w:rsid w:val="00384502"/>
    <w:rsid w:val="003863A2"/>
    <w:rsid w:val="003867F2"/>
    <w:rsid w:val="00386935"/>
    <w:rsid w:val="00387188"/>
    <w:rsid w:val="00393AD1"/>
    <w:rsid w:val="003946AA"/>
    <w:rsid w:val="00394EB6"/>
    <w:rsid w:val="00395247"/>
    <w:rsid w:val="003A28B3"/>
    <w:rsid w:val="003A2C46"/>
    <w:rsid w:val="003A2F94"/>
    <w:rsid w:val="003A64DC"/>
    <w:rsid w:val="003A6BBB"/>
    <w:rsid w:val="003B1EB3"/>
    <w:rsid w:val="003B457A"/>
    <w:rsid w:val="003B5CD3"/>
    <w:rsid w:val="003B5F82"/>
    <w:rsid w:val="003B79A1"/>
    <w:rsid w:val="003C09CA"/>
    <w:rsid w:val="003C0FCB"/>
    <w:rsid w:val="003C2CAA"/>
    <w:rsid w:val="003D032C"/>
    <w:rsid w:val="003D19BF"/>
    <w:rsid w:val="003D2120"/>
    <w:rsid w:val="003D2154"/>
    <w:rsid w:val="003D2737"/>
    <w:rsid w:val="003D28A2"/>
    <w:rsid w:val="003D29C9"/>
    <w:rsid w:val="003D383A"/>
    <w:rsid w:val="003D4F26"/>
    <w:rsid w:val="003D66BF"/>
    <w:rsid w:val="003D70CB"/>
    <w:rsid w:val="003D7BD9"/>
    <w:rsid w:val="003E0176"/>
    <w:rsid w:val="003E029D"/>
    <w:rsid w:val="003E02DA"/>
    <w:rsid w:val="003E0A1E"/>
    <w:rsid w:val="003E0FE7"/>
    <w:rsid w:val="003E2357"/>
    <w:rsid w:val="003E2560"/>
    <w:rsid w:val="003E3A76"/>
    <w:rsid w:val="003E3C93"/>
    <w:rsid w:val="003E54E0"/>
    <w:rsid w:val="003E6452"/>
    <w:rsid w:val="003F1CFF"/>
    <w:rsid w:val="003F2341"/>
    <w:rsid w:val="003F2592"/>
    <w:rsid w:val="003F2DAE"/>
    <w:rsid w:val="003F32C8"/>
    <w:rsid w:val="003F3926"/>
    <w:rsid w:val="003F4162"/>
    <w:rsid w:val="003F4B94"/>
    <w:rsid w:val="003F575E"/>
    <w:rsid w:val="003F5AFD"/>
    <w:rsid w:val="00402167"/>
    <w:rsid w:val="00402620"/>
    <w:rsid w:val="004047AA"/>
    <w:rsid w:val="004062F7"/>
    <w:rsid w:val="00406354"/>
    <w:rsid w:val="004064A9"/>
    <w:rsid w:val="00406D84"/>
    <w:rsid w:val="004070F8"/>
    <w:rsid w:val="0040792E"/>
    <w:rsid w:val="00407D86"/>
    <w:rsid w:val="00411447"/>
    <w:rsid w:val="00411A90"/>
    <w:rsid w:val="00412C97"/>
    <w:rsid w:val="004146BA"/>
    <w:rsid w:val="00414B07"/>
    <w:rsid w:val="00415F16"/>
    <w:rsid w:val="00417318"/>
    <w:rsid w:val="004179EF"/>
    <w:rsid w:val="00423F1A"/>
    <w:rsid w:val="004256F6"/>
    <w:rsid w:val="004257EC"/>
    <w:rsid w:val="00430D11"/>
    <w:rsid w:val="00430D9C"/>
    <w:rsid w:val="0043470C"/>
    <w:rsid w:val="004349C6"/>
    <w:rsid w:val="00434ECF"/>
    <w:rsid w:val="00435066"/>
    <w:rsid w:val="00437880"/>
    <w:rsid w:val="0044035A"/>
    <w:rsid w:val="00441C86"/>
    <w:rsid w:val="00443590"/>
    <w:rsid w:val="00443603"/>
    <w:rsid w:val="00443A5F"/>
    <w:rsid w:val="00445131"/>
    <w:rsid w:val="00446E06"/>
    <w:rsid w:val="00447E09"/>
    <w:rsid w:val="00451767"/>
    <w:rsid w:val="004535D9"/>
    <w:rsid w:val="004541C4"/>
    <w:rsid w:val="00454BDA"/>
    <w:rsid w:val="00456EC8"/>
    <w:rsid w:val="0045752C"/>
    <w:rsid w:val="00461185"/>
    <w:rsid w:val="00463892"/>
    <w:rsid w:val="00463F58"/>
    <w:rsid w:val="00465922"/>
    <w:rsid w:val="0046655B"/>
    <w:rsid w:val="00466AEF"/>
    <w:rsid w:val="00471671"/>
    <w:rsid w:val="00472D0D"/>
    <w:rsid w:val="004733D5"/>
    <w:rsid w:val="00474A06"/>
    <w:rsid w:val="004752EB"/>
    <w:rsid w:val="00476CEC"/>
    <w:rsid w:val="004811B9"/>
    <w:rsid w:val="00481442"/>
    <w:rsid w:val="0048255F"/>
    <w:rsid w:val="00483177"/>
    <w:rsid w:val="00483557"/>
    <w:rsid w:val="00484AB0"/>
    <w:rsid w:val="0048559D"/>
    <w:rsid w:val="00485FDF"/>
    <w:rsid w:val="00486F01"/>
    <w:rsid w:val="004878D0"/>
    <w:rsid w:val="0049143A"/>
    <w:rsid w:val="004921CB"/>
    <w:rsid w:val="00494137"/>
    <w:rsid w:val="00495468"/>
    <w:rsid w:val="004976E0"/>
    <w:rsid w:val="004A1A05"/>
    <w:rsid w:val="004A2D40"/>
    <w:rsid w:val="004A3B94"/>
    <w:rsid w:val="004B15C4"/>
    <w:rsid w:val="004B2377"/>
    <w:rsid w:val="004B405C"/>
    <w:rsid w:val="004B4413"/>
    <w:rsid w:val="004B6178"/>
    <w:rsid w:val="004B6478"/>
    <w:rsid w:val="004C230A"/>
    <w:rsid w:val="004C339A"/>
    <w:rsid w:val="004C33B1"/>
    <w:rsid w:val="004C58A2"/>
    <w:rsid w:val="004C5A64"/>
    <w:rsid w:val="004C6399"/>
    <w:rsid w:val="004C6B1E"/>
    <w:rsid w:val="004C6B41"/>
    <w:rsid w:val="004D00FE"/>
    <w:rsid w:val="004D157A"/>
    <w:rsid w:val="004D1790"/>
    <w:rsid w:val="004D17C1"/>
    <w:rsid w:val="004D3BA0"/>
    <w:rsid w:val="004D43C1"/>
    <w:rsid w:val="004D7004"/>
    <w:rsid w:val="004D7CCF"/>
    <w:rsid w:val="004D7EBF"/>
    <w:rsid w:val="004E219B"/>
    <w:rsid w:val="004E38FB"/>
    <w:rsid w:val="004E3E81"/>
    <w:rsid w:val="004E52DE"/>
    <w:rsid w:val="004E59D2"/>
    <w:rsid w:val="004E63B1"/>
    <w:rsid w:val="004E6604"/>
    <w:rsid w:val="004E6B96"/>
    <w:rsid w:val="004E7B4A"/>
    <w:rsid w:val="004E7B6B"/>
    <w:rsid w:val="004F3421"/>
    <w:rsid w:val="004F3BEA"/>
    <w:rsid w:val="004F4B66"/>
    <w:rsid w:val="004F51D7"/>
    <w:rsid w:val="004F524D"/>
    <w:rsid w:val="004F557B"/>
    <w:rsid w:val="004F58C5"/>
    <w:rsid w:val="004F73CF"/>
    <w:rsid w:val="00500252"/>
    <w:rsid w:val="005006E8"/>
    <w:rsid w:val="0050122E"/>
    <w:rsid w:val="00502D9C"/>
    <w:rsid w:val="00503516"/>
    <w:rsid w:val="005047D3"/>
    <w:rsid w:val="005052F4"/>
    <w:rsid w:val="005053FB"/>
    <w:rsid w:val="005105D5"/>
    <w:rsid w:val="0051281C"/>
    <w:rsid w:val="005144AE"/>
    <w:rsid w:val="00515484"/>
    <w:rsid w:val="0051600D"/>
    <w:rsid w:val="005162AB"/>
    <w:rsid w:val="00516A39"/>
    <w:rsid w:val="00517958"/>
    <w:rsid w:val="00517A71"/>
    <w:rsid w:val="005209E2"/>
    <w:rsid w:val="00524BD9"/>
    <w:rsid w:val="00525A85"/>
    <w:rsid w:val="00531432"/>
    <w:rsid w:val="00531878"/>
    <w:rsid w:val="00535F03"/>
    <w:rsid w:val="0054602F"/>
    <w:rsid w:val="0054630E"/>
    <w:rsid w:val="0055046D"/>
    <w:rsid w:val="00552B0D"/>
    <w:rsid w:val="00552DC3"/>
    <w:rsid w:val="00553AF3"/>
    <w:rsid w:val="00553E2E"/>
    <w:rsid w:val="005544E6"/>
    <w:rsid w:val="0055478F"/>
    <w:rsid w:val="00554C74"/>
    <w:rsid w:val="00556C49"/>
    <w:rsid w:val="0055764D"/>
    <w:rsid w:val="00557B79"/>
    <w:rsid w:val="005600F8"/>
    <w:rsid w:val="00561E6B"/>
    <w:rsid w:val="005629F5"/>
    <w:rsid w:val="005653A3"/>
    <w:rsid w:val="00570AA7"/>
    <w:rsid w:val="00573F8D"/>
    <w:rsid w:val="00574C5A"/>
    <w:rsid w:val="00575645"/>
    <w:rsid w:val="00576CC6"/>
    <w:rsid w:val="005778D9"/>
    <w:rsid w:val="00580FA1"/>
    <w:rsid w:val="0058326A"/>
    <w:rsid w:val="00583AD8"/>
    <w:rsid w:val="00584CC9"/>
    <w:rsid w:val="00587652"/>
    <w:rsid w:val="00591213"/>
    <w:rsid w:val="00591301"/>
    <w:rsid w:val="00592BF2"/>
    <w:rsid w:val="00594008"/>
    <w:rsid w:val="005948BB"/>
    <w:rsid w:val="0059565D"/>
    <w:rsid w:val="0059695D"/>
    <w:rsid w:val="00596BD2"/>
    <w:rsid w:val="005A1A44"/>
    <w:rsid w:val="005A2772"/>
    <w:rsid w:val="005A76B1"/>
    <w:rsid w:val="005A7944"/>
    <w:rsid w:val="005B0213"/>
    <w:rsid w:val="005B1A98"/>
    <w:rsid w:val="005B2BCD"/>
    <w:rsid w:val="005B3EAE"/>
    <w:rsid w:val="005C0F38"/>
    <w:rsid w:val="005C15DA"/>
    <w:rsid w:val="005C1D84"/>
    <w:rsid w:val="005C2CBF"/>
    <w:rsid w:val="005C47CB"/>
    <w:rsid w:val="005C5668"/>
    <w:rsid w:val="005C5720"/>
    <w:rsid w:val="005C5DA7"/>
    <w:rsid w:val="005C7E72"/>
    <w:rsid w:val="005D0944"/>
    <w:rsid w:val="005D3157"/>
    <w:rsid w:val="005D35E9"/>
    <w:rsid w:val="005D4218"/>
    <w:rsid w:val="005D58D0"/>
    <w:rsid w:val="005D60AA"/>
    <w:rsid w:val="005D7373"/>
    <w:rsid w:val="005D7AC1"/>
    <w:rsid w:val="005D7FC7"/>
    <w:rsid w:val="005E5342"/>
    <w:rsid w:val="005E5BA5"/>
    <w:rsid w:val="005F310A"/>
    <w:rsid w:val="005F3DD5"/>
    <w:rsid w:val="005F4B70"/>
    <w:rsid w:val="005F7FC1"/>
    <w:rsid w:val="0060037E"/>
    <w:rsid w:val="00600881"/>
    <w:rsid w:val="00601742"/>
    <w:rsid w:val="00602CEA"/>
    <w:rsid w:val="00604953"/>
    <w:rsid w:val="00605595"/>
    <w:rsid w:val="0060608D"/>
    <w:rsid w:val="006067F4"/>
    <w:rsid w:val="00606E4B"/>
    <w:rsid w:val="0060747D"/>
    <w:rsid w:val="0060764A"/>
    <w:rsid w:val="00610B89"/>
    <w:rsid w:val="00611A1E"/>
    <w:rsid w:val="00613B3B"/>
    <w:rsid w:val="006149C3"/>
    <w:rsid w:val="0061632A"/>
    <w:rsid w:val="006176F8"/>
    <w:rsid w:val="0062177C"/>
    <w:rsid w:val="00621D36"/>
    <w:rsid w:val="00622186"/>
    <w:rsid w:val="0062361F"/>
    <w:rsid w:val="00623C16"/>
    <w:rsid w:val="00625451"/>
    <w:rsid w:val="006267EC"/>
    <w:rsid w:val="00626BF1"/>
    <w:rsid w:val="00626D12"/>
    <w:rsid w:val="00627822"/>
    <w:rsid w:val="00630ACA"/>
    <w:rsid w:val="00630F44"/>
    <w:rsid w:val="0063223A"/>
    <w:rsid w:val="00632C35"/>
    <w:rsid w:val="00632EFA"/>
    <w:rsid w:val="006334EA"/>
    <w:rsid w:val="0063526D"/>
    <w:rsid w:val="00636FB9"/>
    <w:rsid w:val="006403D9"/>
    <w:rsid w:val="0064092F"/>
    <w:rsid w:val="006413F4"/>
    <w:rsid w:val="00642235"/>
    <w:rsid w:val="00644295"/>
    <w:rsid w:val="00644364"/>
    <w:rsid w:val="00644CF5"/>
    <w:rsid w:val="00646CEF"/>
    <w:rsid w:val="00647107"/>
    <w:rsid w:val="006501C4"/>
    <w:rsid w:val="0065262C"/>
    <w:rsid w:val="00654C98"/>
    <w:rsid w:val="006613A7"/>
    <w:rsid w:val="00662077"/>
    <w:rsid w:val="006621BA"/>
    <w:rsid w:val="00663A75"/>
    <w:rsid w:val="00663F57"/>
    <w:rsid w:val="006649E5"/>
    <w:rsid w:val="00664CD2"/>
    <w:rsid w:val="00665838"/>
    <w:rsid w:val="00667683"/>
    <w:rsid w:val="0066777A"/>
    <w:rsid w:val="00667CCB"/>
    <w:rsid w:val="00671780"/>
    <w:rsid w:val="00672529"/>
    <w:rsid w:val="00676058"/>
    <w:rsid w:val="00676185"/>
    <w:rsid w:val="006762AB"/>
    <w:rsid w:val="006773A1"/>
    <w:rsid w:val="00677C12"/>
    <w:rsid w:val="00682DB9"/>
    <w:rsid w:val="006837D3"/>
    <w:rsid w:val="006844B2"/>
    <w:rsid w:val="0068566C"/>
    <w:rsid w:val="006857D4"/>
    <w:rsid w:val="00685F71"/>
    <w:rsid w:val="00686090"/>
    <w:rsid w:val="00686682"/>
    <w:rsid w:val="00691BE6"/>
    <w:rsid w:val="00692315"/>
    <w:rsid w:val="0069338B"/>
    <w:rsid w:val="006933B9"/>
    <w:rsid w:val="0069556A"/>
    <w:rsid w:val="006962D2"/>
    <w:rsid w:val="006A3074"/>
    <w:rsid w:val="006A3A48"/>
    <w:rsid w:val="006A3FC8"/>
    <w:rsid w:val="006A40F4"/>
    <w:rsid w:val="006A5071"/>
    <w:rsid w:val="006B0367"/>
    <w:rsid w:val="006B0B77"/>
    <w:rsid w:val="006B0BB3"/>
    <w:rsid w:val="006B12B0"/>
    <w:rsid w:val="006B1E14"/>
    <w:rsid w:val="006B25DC"/>
    <w:rsid w:val="006B3186"/>
    <w:rsid w:val="006B3AF4"/>
    <w:rsid w:val="006B5821"/>
    <w:rsid w:val="006B5A0B"/>
    <w:rsid w:val="006B609E"/>
    <w:rsid w:val="006B6487"/>
    <w:rsid w:val="006B6C29"/>
    <w:rsid w:val="006B7234"/>
    <w:rsid w:val="006C4227"/>
    <w:rsid w:val="006C5CEC"/>
    <w:rsid w:val="006D052A"/>
    <w:rsid w:val="006D4B1C"/>
    <w:rsid w:val="006D6BD2"/>
    <w:rsid w:val="006E0094"/>
    <w:rsid w:val="006E0D08"/>
    <w:rsid w:val="006E11BD"/>
    <w:rsid w:val="006E2382"/>
    <w:rsid w:val="006E2772"/>
    <w:rsid w:val="006E5031"/>
    <w:rsid w:val="006E7C26"/>
    <w:rsid w:val="006E7E7F"/>
    <w:rsid w:val="006F00AD"/>
    <w:rsid w:val="006F43D9"/>
    <w:rsid w:val="006F4ABA"/>
    <w:rsid w:val="006F5072"/>
    <w:rsid w:val="006F52A9"/>
    <w:rsid w:val="006F7E8E"/>
    <w:rsid w:val="0070001A"/>
    <w:rsid w:val="007039EB"/>
    <w:rsid w:val="00704827"/>
    <w:rsid w:val="00704F7D"/>
    <w:rsid w:val="0070645F"/>
    <w:rsid w:val="00707AAE"/>
    <w:rsid w:val="00710A21"/>
    <w:rsid w:val="00710BF1"/>
    <w:rsid w:val="0071259A"/>
    <w:rsid w:val="007140AD"/>
    <w:rsid w:val="00714F22"/>
    <w:rsid w:val="00716DF7"/>
    <w:rsid w:val="007216B2"/>
    <w:rsid w:val="007246E0"/>
    <w:rsid w:val="00725462"/>
    <w:rsid w:val="00725928"/>
    <w:rsid w:val="00731089"/>
    <w:rsid w:val="007336E7"/>
    <w:rsid w:val="0073659A"/>
    <w:rsid w:val="00741038"/>
    <w:rsid w:val="00743E5B"/>
    <w:rsid w:val="00746660"/>
    <w:rsid w:val="007515C3"/>
    <w:rsid w:val="00751882"/>
    <w:rsid w:val="00751F91"/>
    <w:rsid w:val="00753B68"/>
    <w:rsid w:val="0075445D"/>
    <w:rsid w:val="00755541"/>
    <w:rsid w:val="00755553"/>
    <w:rsid w:val="00755824"/>
    <w:rsid w:val="007579D7"/>
    <w:rsid w:val="00760C45"/>
    <w:rsid w:val="007611C0"/>
    <w:rsid w:val="00762AB5"/>
    <w:rsid w:val="007635A8"/>
    <w:rsid w:val="00763D16"/>
    <w:rsid w:val="00763D1C"/>
    <w:rsid w:val="00765A5E"/>
    <w:rsid w:val="0076644E"/>
    <w:rsid w:val="00770933"/>
    <w:rsid w:val="00772454"/>
    <w:rsid w:val="0077258D"/>
    <w:rsid w:val="00773753"/>
    <w:rsid w:val="00774A9E"/>
    <w:rsid w:val="00774C6C"/>
    <w:rsid w:val="00775C60"/>
    <w:rsid w:val="00776EAA"/>
    <w:rsid w:val="00782C13"/>
    <w:rsid w:val="00783E26"/>
    <w:rsid w:val="00784189"/>
    <w:rsid w:val="007853AB"/>
    <w:rsid w:val="00785806"/>
    <w:rsid w:val="00785AC7"/>
    <w:rsid w:val="00792013"/>
    <w:rsid w:val="007925F1"/>
    <w:rsid w:val="00792AAE"/>
    <w:rsid w:val="0079337A"/>
    <w:rsid w:val="0079561A"/>
    <w:rsid w:val="00797A36"/>
    <w:rsid w:val="00797BDD"/>
    <w:rsid w:val="00797D5E"/>
    <w:rsid w:val="007A08EA"/>
    <w:rsid w:val="007A1256"/>
    <w:rsid w:val="007A30CA"/>
    <w:rsid w:val="007A3A6E"/>
    <w:rsid w:val="007A4460"/>
    <w:rsid w:val="007A5025"/>
    <w:rsid w:val="007A6BDC"/>
    <w:rsid w:val="007A6CAE"/>
    <w:rsid w:val="007A769C"/>
    <w:rsid w:val="007B262A"/>
    <w:rsid w:val="007B2DB0"/>
    <w:rsid w:val="007B328F"/>
    <w:rsid w:val="007B5115"/>
    <w:rsid w:val="007B534C"/>
    <w:rsid w:val="007C1E50"/>
    <w:rsid w:val="007C4DC9"/>
    <w:rsid w:val="007C56A1"/>
    <w:rsid w:val="007C6B79"/>
    <w:rsid w:val="007C6C04"/>
    <w:rsid w:val="007C792A"/>
    <w:rsid w:val="007D0969"/>
    <w:rsid w:val="007D0D20"/>
    <w:rsid w:val="007D1DC3"/>
    <w:rsid w:val="007D2FF0"/>
    <w:rsid w:val="007D35B3"/>
    <w:rsid w:val="007D35E0"/>
    <w:rsid w:val="007D3717"/>
    <w:rsid w:val="007D6D83"/>
    <w:rsid w:val="007D7456"/>
    <w:rsid w:val="007D7B05"/>
    <w:rsid w:val="007D7B4D"/>
    <w:rsid w:val="007E36EE"/>
    <w:rsid w:val="007E3F26"/>
    <w:rsid w:val="007E4D08"/>
    <w:rsid w:val="007E5BA9"/>
    <w:rsid w:val="007E6A0B"/>
    <w:rsid w:val="007E74F1"/>
    <w:rsid w:val="007F135F"/>
    <w:rsid w:val="007F1F4C"/>
    <w:rsid w:val="007F2251"/>
    <w:rsid w:val="007F4C86"/>
    <w:rsid w:val="007F5507"/>
    <w:rsid w:val="007F5D70"/>
    <w:rsid w:val="007F66AA"/>
    <w:rsid w:val="007F7170"/>
    <w:rsid w:val="007F746B"/>
    <w:rsid w:val="007F7732"/>
    <w:rsid w:val="007F79A6"/>
    <w:rsid w:val="00800171"/>
    <w:rsid w:val="00801687"/>
    <w:rsid w:val="00803F41"/>
    <w:rsid w:val="0080406B"/>
    <w:rsid w:val="0080485E"/>
    <w:rsid w:val="008078FA"/>
    <w:rsid w:val="0081176F"/>
    <w:rsid w:val="00812159"/>
    <w:rsid w:val="008121ED"/>
    <w:rsid w:val="00812562"/>
    <w:rsid w:val="008146AD"/>
    <w:rsid w:val="008165D5"/>
    <w:rsid w:val="00820FE8"/>
    <w:rsid w:val="00822150"/>
    <w:rsid w:val="00822322"/>
    <w:rsid w:val="00822DE6"/>
    <w:rsid w:val="008232B4"/>
    <w:rsid w:val="0082517A"/>
    <w:rsid w:val="00825A63"/>
    <w:rsid w:val="00827D91"/>
    <w:rsid w:val="008307A5"/>
    <w:rsid w:val="00831E7C"/>
    <w:rsid w:val="008326FD"/>
    <w:rsid w:val="00832827"/>
    <w:rsid w:val="0083291D"/>
    <w:rsid w:val="00832E46"/>
    <w:rsid w:val="008356F5"/>
    <w:rsid w:val="00836B6D"/>
    <w:rsid w:val="00837E3C"/>
    <w:rsid w:val="008401A4"/>
    <w:rsid w:val="00840364"/>
    <w:rsid w:val="00841415"/>
    <w:rsid w:val="00841C18"/>
    <w:rsid w:val="008432DD"/>
    <w:rsid w:val="00844140"/>
    <w:rsid w:val="0084628E"/>
    <w:rsid w:val="00846DBD"/>
    <w:rsid w:val="0084731A"/>
    <w:rsid w:val="00847B02"/>
    <w:rsid w:val="00847D88"/>
    <w:rsid w:val="00850C11"/>
    <w:rsid w:val="00851025"/>
    <w:rsid w:val="008511C6"/>
    <w:rsid w:val="00851F4B"/>
    <w:rsid w:val="008521CB"/>
    <w:rsid w:val="00853355"/>
    <w:rsid w:val="008539F4"/>
    <w:rsid w:val="00853E27"/>
    <w:rsid w:val="00853E33"/>
    <w:rsid w:val="00854DAB"/>
    <w:rsid w:val="008553AF"/>
    <w:rsid w:val="0085747A"/>
    <w:rsid w:val="008606EA"/>
    <w:rsid w:val="00862B4C"/>
    <w:rsid w:val="0086366F"/>
    <w:rsid w:val="00863BBF"/>
    <w:rsid w:val="008641A2"/>
    <w:rsid w:val="00864514"/>
    <w:rsid w:val="0086573D"/>
    <w:rsid w:val="00865CFE"/>
    <w:rsid w:val="00867289"/>
    <w:rsid w:val="00867469"/>
    <w:rsid w:val="00870728"/>
    <w:rsid w:val="00870C15"/>
    <w:rsid w:val="00871484"/>
    <w:rsid w:val="00872A81"/>
    <w:rsid w:val="00873722"/>
    <w:rsid w:val="00874366"/>
    <w:rsid w:val="00875CC4"/>
    <w:rsid w:val="008773D3"/>
    <w:rsid w:val="00881150"/>
    <w:rsid w:val="0088127F"/>
    <w:rsid w:val="00881718"/>
    <w:rsid w:val="008817EA"/>
    <w:rsid w:val="00882C85"/>
    <w:rsid w:val="00883C19"/>
    <w:rsid w:val="00885215"/>
    <w:rsid w:val="00885D9A"/>
    <w:rsid w:val="00886983"/>
    <w:rsid w:val="00887CC5"/>
    <w:rsid w:val="00890E8B"/>
    <w:rsid w:val="00890F67"/>
    <w:rsid w:val="00891A1A"/>
    <w:rsid w:val="008939AB"/>
    <w:rsid w:val="008942DA"/>
    <w:rsid w:val="00894C2A"/>
    <w:rsid w:val="00895E39"/>
    <w:rsid w:val="00896597"/>
    <w:rsid w:val="008975DC"/>
    <w:rsid w:val="00897FE8"/>
    <w:rsid w:val="008A006D"/>
    <w:rsid w:val="008A081E"/>
    <w:rsid w:val="008A1450"/>
    <w:rsid w:val="008A20D7"/>
    <w:rsid w:val="008A2867"/>
    <w:rsid w:val="008A408B"/>
    <w:rsid w:val="008A4145"/>
    <w:rsid w:val="008A4E58"/>
    <w:rsid w:val="008A50DF"/>
    <w:rsid w:val="008A526C"/>
    <w:rsid w:val="008A6308"/>
    <w:rsid w:val="008A6D4F"/>
    <w:rsid w:val="008A6ED5"/>
    <w:rsid w:val="008A7444"/>
    <w:rsid w:val="008A77BA"/>
    <w:rsid w:val="008A7B04"/>
    <w:rsid w:val="008B124C"/>
    <w:rsid w:val="008B1C3F"/>
    <w:rsid w:val="008B2B9F"/>
    <w:rsid w:val="008B2FA6"/>
    <w:rsid w:val="008B40E8"/>
    <w:rsid w:val="008B4B0B"/>
    <w:rsid w:val="008B51AC"/>
    <w:rsid w:val="008B6416"/>
    <w:rsid w:val="008B72CD"/>
    <w:rsid w:val="008C02B5"/>
    <w:rsid w:val="008C0998"/>
    <w:rsid w:val="008C119F"/>
    <w:rsid w:val="008C60C2"/>
    <w:rsid w:val="008D1490"/>
    <w:rsid w:val="008D1ECF"/>
    <w:rsid w:val="008D2788"/>
    <w:rsid w:val="008D36C6"/>
    <w:rsid w:val="008D3F39"/>
    <w:rsid w:val="008D5A42"/>
    <w:rsid w:val="008D6015"/>
    <w:rsid w:val="008D7E5D"/>
    <w:rsid w:val="008E045C"/>
    <w:rsid w:val="008E19D4"/>
    <w:rsid w:val="008E1C0E"/>
    <w:rsid w:val="008E1C31"/>
    <w:rsid w:val="008E1FE7"/>
    <w:rsid w:val="008E373B"/>
    <w:rsid w:val="008E373C"/>
    <w:rsid w:val="008E4DE7"/>
    <w:rsid w:val="008E5609"/>
    <w:rsid w:val="008F01F1"/>
    <w:rsid w:val="008F0CFB"/>
    <w:rsid w:val="008F2F8A"/>
    <w:rsid w:val="008F30FB"/>
    <w:rsid w:val="008F3B38"/>
    <w:rsid w:val="008F5560"/>
    <w:rsid w:val="008F6B12"/>
    <w:rsid w:val="008F7324"/>
    <w:rsid w:val="008F7C8F"/>
    <w:rsid w:val="009003BE"/>
    <w:rsid w:val="009004D7"/>
    <w:rsid w:val="009020D4"/>
    <w:rsid w:val="00902929"/>
    <w:rsid w:val="0090483F"/>
    <w:rsid w:val="00905328"/>
    <w:rsid w:val="009062C8"/>
    <w:rsid w:val="0090690E"/>
    <w:rsid w:val="009069AE"/>
    <w:rsid w:val="00906B09"/>
    <w:rsid w:val="00906F31"/>
    <w:rsid w:val="00911432"/>
    <w:rsid w:val="0091185E"/>
    <w:rsid w:val="00912614"/>
    <w:rsid w:val="00913AD6"/>
    <w:rsid w:val="00915C17"/>
    <w:rsid w:val="009206A7"/>
    <w:rsid w:val="00920B90"/>
    <w:rsid w:val="00922940"/>
    <w:rsid w:val="009233F8"/>
    <w:rsid w:val="00923B09"/>
    <w:rsid w:val="00925063"/>
    <w:rsid w:val="00926027"/>
    <w:rsid w:val="009273B0"/>
    <w:rsid w:val="0093108D"/>
    <w:rsid w:val="009322EB"/>
    <w:rsid w:val="009326D4"/>
    <w:rsid w:val="009328F5"/>
    <w:rsid w:val="009343E6"/>
    <w:rsid w:val="00934D92"/>
    <w:rsid w:val="00934F40"/>
    <w:rsid w:val="00937A83"/>
    <w:rsid w:val="00940A17"/>
    <w:rsid w:val="00940DA9"/>
    <w:rsid w:val="00941060"/>
    <w:rsid w:val="0094109D"/>
    <w:rsid w:val="009410C1"/>
    <w:rsid w:val="0094187D"/>
    <w:rsid w:val="00941ED9"/>
    <w:rsid w:val="00942089"/>
    <w:rsid w:val="00943110"/>
    <w:rsid w:val="0094344E"/>
    <w:rsid w:val="00945B32"/>
    <w:rsid w:val="009465FF"/>
    <w:rsid w:val="009470C7"/>
    <w:rsid w:val="009526C4"/>
    <w:rsid w:val="009527A7"/>
    <w:rsid w:val="00953CA1"/>
    <w:rsid w:val="0095425C"/>
    <w:rsid w:val="00954882"/>
    <w:rsid w:val="00955F9F"/>
    <w:rsid w:val="0095642D"/>
    <w:rsid w:val="00956F70"/>
    <w:rsid w:val="00957200"/>
    <w:rsid w:val="00962144"/>
    <w:rsid w:val="00962757"/>
    <w:rsid w:val="00962CE7"/>
    <w:rsid w:val="00962D16"/>
    <w:rsid w:val="00964618"/>
    <w:rsid w:val="009652B1"/>
    <w:rsid w:val="00965E02"/>
    <w:rsid w:val="00967BF4"/>
    <w:rsid w:val="00967D1C"/>
    <w:rsid w:val="009717FB"/>
    <w:rsid w:val="009718B8"/>
    <w:rsid w:val="00971BDA"/>
    <w:rsid w:val="009720F9"/>
    <w:rsid w:val="0097217A"/>
    <w:rsid w:val="00976500"/>
    <w:rsid w:val="0097773F"/>
    <w:rsid w:val="0098050A"/>
    <w:rsid w:val="00980755"/>
    <w:rsid w:val="00980C14"/>
    <w:rsid w:val="00983B33"/>
    <w:rsid w:val="00983C7D"/>
    <w:rsid w:val="00984D89"/>
    <w:rsid w:val="0098715E"/>
    <w:rsid w:val="009905BF"/>
    <w:rsid w:val="0099421D"/>
    <w:rsid w:val="00994D27"/>
    <w:rsid w:val="009970BF"/>
    <w:rsid w:val="009A172B"/>
    <w:rsid w:val="009A1C0B"/>
    <w:rsid w:val="009A1DF4"/>
    <w:rsid w:val="009A1F6E"/>
    <w:rsid w:val="009A4F50"/>
    <w:rsid w:val="009A5CFA"/>
    <w:rsid w:val="009B00C0"/>
    <w:rsid w:val="009B1579"/>
    <w:rsid w:val="009B1EE4"/>
    <w:rsid w:val="009B49A4"/>
    <w:rsid w:val="009B4BE8"/>
    <w:rsid w:val="009B738F"/>
    <w:rsid w:val="009B7520"/>
    <w:rsid w:val="009B7575"/>
    <w:rsid w:val="009B77E7"/>
    <w:rsid w:val="009B7D6A"/>
    <w:rsid w:val="009C0463"/>
    <w:rsid w:val="009C0573"/>
    <w:rsid w:val="009C0719"/>
    <w:rsid w:val="009C117B"/>
    <w:rsid w:val="009C181A"/>
    <w:rsid w:val="009C5A4F"/>
    <w:rsid w:val="009C5CD2"/>
    <w:rsid w:val="009C7FB0"/>
    <w:rsid w:val="009D04CD"/>
    <w:rsid w:val="009D1EF5"/>
    <w:rsid w:val="009D20F6"/>
    <w:rsid w:val="009D2121"/>
    <w:rsid w:val="009D2213"/>
    <w:rsid w:val="009D3110"/>
    <w:rsid w:val="009D3656"/>
    <w:rsid w:val="009D460D"/>
    <w:rsid w:val="009D4816"/>
    <w:rsid w:val="009D4D6A"/>
    <w:rsid w:val="009D71E8"/>
    <w:rsid w:val="009D756D"/>
    <w:rsid w:val="009E04C9"/>
    <w:rsid w:val="009E0716"/>
    <w:rsid w:val="009E4AD0"/>
    <w:rsid w:val="009E4F06"/>
    <w:rsid w:val="009E57B2"/>
    <w:rsid w:val="009E622F"/>
    <w:rsid w:val="009E687E"/>
    <w:rsid w:val="009F1D6B"/>
    <w:rsid w:val="009F2CEF"/>
    <w:rsid w:val="009F2E25"/>
    <w:rsid w:val="009F5A15"/>
    <w:rsid w:val="009F63A8"/>
    <w:rsid w:val="009F6AFF"/>
    <w:rsid w:val="00A0320F"/>
    <w:rsid w:val="00A05B5A"/>
    <w:rsid w:val="00A06E5E"/>
    <w:rsid w:val="00A10388"/>
    <w:rsid w:val="00A14682"/>
    <w:rsid w:val="00A16EB3"/>
    <w:rsid w:val="00A1739D"/>
    <w:rsid w:val="00A208A5"/>
    <w:rsid w:val="00A21055"/>
    <w:rsid w:val="00A22CF2"/>
    <w:rsid w:val="00A23569"/>
    <w:rsid w:val="00A24CB5"/>
    <w:rsid w:val="00A25373"/>
    <w:rsid w:val="00A26AEB"/>
    <w:rsid w:val="00A27407"/>
    <w:rsid w:val="00A27867"/>
    <w:rsid w:val="00A3032F"/>
    <w:rsid w:val="00A305C4"/>
    <w:rsid w:val="00A31B1C"/>
    <w:rsid w:val="00A3242C"/>
    <w:rsid w:val="00A33239"/>
    <w:rsid w:val="00A4016D"/>
    <w:rsid w:val="00A402F4"/>
    <w:rsid w:val="00A40BDE"/>
    <w:rsid w:val="00A4217B"/>
    <w:rsid w:val="00A423C5"/>
    <w:rsid w:val="00A42EDD"/>
    <w:rsid w:val="00A4318F"/>
    <w:rsid w:val="00A45CC1"/>
    <w:rsid w:val="00A47A84"/>
    <w:rsid w:val="00A5322A"/>
    <w:rsid w:val="00A536C2"/>
    <w:rsid w:val="00A55C86"/>
    <w:rsid w:val="00A569D2"/>
    <w:rsid w:val="00A56E30"/>
    <w:rsid w:val="00A61DB4"/>
    <w:rsid w:val="00A61E1B"/>
    <w:rsid w:val="00A660E9"/>
    <w:rsid w:val="00A67751"/>
    <w:rsid w:val="00A7333C"/>
    <w:rsid w:val="00A74BDA"/>
    <w:rsid w:val="00A7542C"/>
    <w:rsid w:val="00A76768"/>
    <w:rsid w:val="00A76810"/>
    <w:rsid w:val="00A7777E"/>
    <w:rsid w:val="00A77EE9"/>
    <w:rsid w:val="00A81F84"/>
    <w:rsid w:val="00A824D3"/>
    <w:rsid w:val="00A82BBF"/>
    <w:rsid w:val="00A832F8"/>
    <w:rsid w:val="00A84BDB"/>
    <w:rsid w:val="00A8520C"/>
    <w:rsid w:val="00A85A65"/>
    <w:rsid w:val="00A95977"/>
    <w:rsid w:val="00AA4A5E"/>
    <w:rsid w:val="00AA4AFB"/>
    <w:rsid w:val="00AA5EA1"/>
    <w:rsid w:val="00AA6B6E"/>
    <w:rsid w:val="00AA6FF2"/>
    <w:rsid w:val="00AA776F"/>
    <w:rsid w:val="00AB028E"/>
    <w:rsid w:val="00AB09AB"/>
    <w:rsid w:val="00AB2BA5"/>
    <w:rsid w:val="00AB3586"/>
    <w:rsid w:val="00AB54D6"/>
    <w:rsid w:val="00AB5B6F"/>
    <w:rsid w:val="00AB5CFE"/>
    <w:rsid w:val="00AB787E"/>
    <w:rsid w:val="00AB7B8D"/>
    <w:rsid w:val="00AC2316"/>
    <w:rsid w:val="00AC28E6"/>
    <w:rsid w:val="00AC43A6"/>
    <w:rsid w:val="00AC49DE"/>
    <w:rsid w:val="00AD04B4"/>
    <w:rsid w:val="00AD12AA"/>
    <w:rsid w:val="00AD1F80"/>
    <w:rsid w:val="00AD25D4"/>
    <w:rsid w:val="00AD4476"/>
    <w:rsid w:val="00AD560F"/>
    <w:rsid w:val="00AD63A9"/>
    <w:rsid w:val="00AD6AB6"/>
    <w:rsid w:val="00AE1EF7"/>
    <w:rsid w:val="00AE24EC"/>
    <w:rsid w:val="00AE2D06"/>
    <w:rsid w:val="00AE3C6B"/>
    <w:rsid w:val="00AE4507"/>
    <w:rsid w:val="00AE480C"/>
    <w:rsid w:val="00AE7554"/>
    <w:rsid w:val="00AE7A8A"/>
    <w:rsid w:val="00AE7F86"/>
    <w:rsid w:val="00AF0281"/>
    <w:rsid w:val="00AF0A48"/>
    <w:rsid w:val="00AF6B16"/>
    <w:rsid w:val="00AF77B6"/>
    <w:rsid w:val="00AF7CC2"/>
    <w:rsid w:val="00B0287B"/>
    <w:rsid w:val="00B02C54"/>
    <w:rsid w:val="00B05520"/>
    <w:rsid w:val="00B071E3"/>
    <w:rsid w:val="00B116C0"/>
    <w:rsid w:val="00B12790"/>
    <w:rsid w:val="00B14C76"/>
    <w:rsid w:val="00B15293"/>
    <w:rsid w:val="00B16C05"/>
    <w:rsid w:val="00B173D7"/>
    <w:rsid w:val="00B178EF"/>
    <w:rsid w:val="00B23405"/>
    <w:rsid w:val="00B23562"/>
    <w:rsid w:val="00B23563"/>
    <w:rsid w:val="00B239D7"/>
    <w:rsid w:val="00B23E23"/>
    <w:rsid w:val="00B24590"/>
    <w:rsid w:val="00B24933"/>
    <w:rsid w:val="00B256C4"/>
    <w:rsid w:val="00B25D06"/>
    <w:rsid w:val="00B2626F"/>
    <w:rsid w:val="00B263CB"/>
    <w:rsid w:val="00B26FCC"/>
    <w:rsid w:val="00B309EA"/>
    <w:rsid w:val="00B30F4A"/>
    <w:rsid w:val="00B329A3"/>
    <w:rsid w:val="00B33E2F"/>
    <w:rsid w:val="00B37301"/>
    <w:rsid w:val="00B376D1"/>
    <w:rsid w:val="00B402CC"/>
    <w:rsid w:val="00B41C8F"/>
    <w:rsid w:val="00B42323"/>
    <w:rsid w:val="00B44EE1"/>
    <w:rsid w:val="00B44F5E"/>
    <w:rsid w:val="00B46342"/>
    <w:rsid w:val="00B46C40"/>
    <w:rsid w:val="00B52D8A"/>
    <w:rsid w:val="00B540CB"/>
    <w:rsid w:val="00B5728A"/>
    <w:rsid w:val="00B575AD"/>
    <w:rsid w:val="00B579E9"/>
    <w:rsid w:val="00B619F8"/>
    <w:rsid w:val="00B639B3"/>
    <w:rsid w:val="00B64160"/>
    <w:rsid w:val="00B65DD8"/>
    <w:rsid w:val="00B66FAD"/>
    <w:rsid w:val="00B67901"/>
    <w:rsid w:val="00B703F3"/>
    <w:rsid w:val="00B73268"/>
    <w:rsid w:val="00B733E0"/>
    <w:rsid w:val="00B73FB0"/>
    <w:rsid w:val="00B75C75"/>
    <w:rsid w:val="00B7657D"/>
    <w:rsid w:val="00B76CB6"/>
    <w:rsid w:val="00B77298"/>
    <w:rsid w:val="00B80AC3"/>
    <w:rsid w:val="00B80BCE"/>
    <w:rsid w:val="00B8114C"/>
    <w:rsid w:val="00B8184C"/>
    <w:rsid w:val="00B838C9"/>
    <w:rsid w:val="00B83C27"/>
    <w:rsid w:val="00B83C57"/>
    <w:rsid w:val="00B8403E"/>
    <w:rsid w:val="00B843E6"/>
    <w:rsid w:val="00B87294"/>
    <w:rsid w:val="00B874D5"/>
    <w:rsid w:val="00B87A7C"/>
    <w:rsid w:val="00B902B6"/>
    <w:rsid w:val="00B903E4"/>
    <w:rsid w:val="00B920AB"/>
    <w:rsid w:val="00B932D2"/>
    <w:rsid w:val="00B93903"/>
    <w:rsid w:val="00B96C9C"/>
    <w:rsid w:val="00B97DC6"/>
    <w:rsid w:val="00B97EB7"/>
    <w:rsid w:val="00BA0BE9"/>
    <w:rsid w:val="00BA102E"/>
    <w:rsid w:val="00BA2CFE"/>
    <w:rsid w:val="00BA3381"/>
    <w:rsid w:val="00BA411C"/>
    <w:rsid w:val="00BA47AB"/>
    <w:rsid w:val="00BA488A"/>
    <w:rsid w:val="00BA5700"/>
    <w:rsid w:val="00BA5B5A"/>
    <w:rsid w:val="00BA78B9"/>
    <w:rsid w:val="00BA7C48"/>
    <w:rsid w:val="00BB00F2"/>
    <w:rsid w:val="00BB088C"/>
    <w:rsid w:val="00BB157C"/>
    <w:rsid w:val="00BB1C92"/>
    <w:rsid w:val="00BB27D4"/>
    <w:rsid w:val="00BB3B80"/>
    <w:rsid w:val="00BB4782"/>
    <w:rsid w:val="00BB4BC8"/>
    <w:rsid w:val="00BB5220"/>
    <w:rsid w:val="00BC17FD"/>
    <w:rsid w:val="00BC18FE"/>
    <w:rsid w:val="00BC21BE"/>
    <w:rsid w:val="00BC3CF0"/>
    <w:rsid w:val="00BC501B"/>
    <w:rsid w:val="00BC5ADF"/>
    <w:rsid w:val="00BC5DD1"/>
    <w:rsid w:val="00BC709B"/>
    <w:rsid w:val="00BC712A"/>
    <w:rsid w:val="00BD1654"/>
    <w:rsid w:val="00BD24DA"/>
    <w:rsid w:val="00BD380D"/>
    <w:rsid w:val="00BD7B43"/>
    <w:rsid w:val="00BE086B"/>
    <w:rsid w:val="00BE2C26"/>
    <w:rsid w:val="00BE4533"/>
    <w:rsid w:val="00BE5A0E"/>
    <w:rsid w:val="00BE6AEF"/>
    <w:rsid w:val="00BF026C"/>
    <w:rsid w:val="00BF2D78"/>
    <w:rsid w:val="00BF2ED7"/>
    <w:rsid w:val="00BF3DA2"/>
    <w:rsid w:val="00BF4454"/>
    <w:rsid w:val="00BF55D5"/>
    <w:rsid w:val="00BF5BA8"/>
    <w:rsid w:val="00BF5ED0"/>
    <w:rsid w:val="00BF7ABA"/>
    <w:rsid w:val="00C012A0"/>
    <w:rsid w:val="00C01858"/>
    <w:rsid w:val="00C02BEC"/>
    <w:rsid w:val="00C03C35"/>
    <w:rsid w:val="00C05226"/>
    <w:rsid w:val="00C05A05"/>
    <w:rsid w:val="00C06108"/>
    <w:rsid w:val="00C07CE1"/>
    <w:rsid w:val="00C132CF"/>
    <w:rsid w:val="00C14A08"/>
    <w:rsid w:val="00C165DE"/>
    <w:rsid w:val="00C2219D"/>
    <w:rsid w:val="00C22BDC"/>
    <w:rsid w:val="00C23E94"/>
    <w:rsid w:val="00C348C1"/>
    <w:rsid w:val="00C34ADE"/>
    <w:rsid w:val="00C37E9D"/>
    <w:rsid w:val="00C40515"/>
    <w:rsid w:val="00C40F7C"/>
    <w:rsid w:val="00C41A69"/>
    <w:rsid w:val="00C423A3"/>
    <w:rsid w:val="00C432D0"/>
    <w:rsid w:val="00C44EBB"/>
    <w:rsid w:val="00C45516"/>
    <w:rsid w:val="00C46880"/>
    <w:rsid w:val="00C473DF"/>
    <w:rsid w:val="00C4747F"/>
    <w:rsid w:val="00C50565"/>
    <w:rsid w:val="00C50CD8"/>
    <w:rsid w:val="00C51A74"/>
    <w:rsid w:val="00C56519"/>
    <w:rsid w:val="00C6351C"/>
    <w:rsid w:val="00C668BE"/>
    <w:rsid w:val="00C66A68"/>
    <w:rsid w:val="00C67FB9"/>
    <w:rsid w:val="00C705EA"/>
    <w:rsid w:val="00C7191A"/>
    <w:rsid w:val="00C72ED4"/>
    <w:rsid w:val="00C74347"/>
    <w:rsid w:val="00C75740"/>
    <w:rsid w:val="00C75FDD"/>
    <w:rsid w:val="00C83D7E"/>
    <w:rsid w:val="00C848D5"/>
    <w:rsid w:val="00C85D75"/>
    <w:rsid w:val="00C9034C"/>
    <w:rsid w:val="00C903BC"/>
    <w:rsid w:val="00C93A00"/>
    <w:rsid w:val="00C9440C"/>
    <w:rsid w:val="00C95E7D"/>
    <w:rsid w:val="00C962DE"/>
    <w:rsid w:val="00C97141"/>
    <w:rsid w:val="00CA07EF"/>
    <w:rsid w:val="00CA0C0E"/>
    <w:rsid w:val="00CA1582"/>
    <w:rsid w:val="00CA1649"/>
    <w:rsid w:val="00CA24DF"/>
    <w:rsid w:val="00CA2A64"/>
    <w:rsid w:val="00CA30FC"/>
    <w:rsid w:val="00CA39EC"/>
    <w:rsid w:val="00CA4168"/>
    <w:rsid w:val="00CB29D6"/>
    <w:rsid w:val="00CB3D8F"/>
    <w:rsid w:val="00CB3E29"/>
    <w:rsid w:val="00CB483C"/>
    <w:rsid w:val="00CC10DA"/>
    <w:rsid w:val="00CC23BF"/>
    <w:rsid w:val="00CC363D"/>
    <w:rsid w:val="00CC4677"/>
    <w:rsid w:val="00CC4A81"/>
    <w:rsid w:val="00CC6198"/>
    <w:rsid w:val="00CD0602"/>
    <w:rsid w:val="00CD1A5B"/>
    <w:rsid w:val="00CD2D52"/>
    <w:rsid w:val="00CD2D65"/>
    <w:rsid w:val="00CD3A42"/>
    <w:rsid w:val="00CD45E4"/>
    <w:rsid w:val="00CD5017"/>
    <w:rsid w:val="00CD59DC"/>
    <w:rsid w:val="00CE0749"/>
    <w:rsid w:val="00CE1017"/>
    <w:rsid w:val="00CE25A6"/>
    <w:rsid w:val="00CE368C"/>
    <w:rsid w:val="00CE40A2"/>
    <w:rsid w:val="00CE4294"/>
    <w:rsid w:val="00CE4607"/>
    <w:rsid w:val="00CE4C31"/>
    <w:rsid w:val="00CE51D3"/>
    <w:rsid w:val="00CE5C60"/>
    <w:rsid w:val="00CE5DE0"/>
    <w:rsid w:val="00CE607D"/>
    <w:rsid w:val="00CE66EE"/>
    <w:rsid w:val="00CE6790"/>
    <w:rsid w:val="00CE67BC"/>
    <w:rsid w:val="00CE76C8"/>
    <w:rsid w:val="00CE7B80"/>
    <w:rsid w:val="00CF0AE3"/>
    <w:rsid w:val="00CF0C74"/>
    <w:rsid w:val="00CF485D"/>
    <w:rsid w:val="00CF5229"/>
    <w:rsid w:val="00CF5252"/>
    <w:rsid w:val="00CF6E91"/>
    <w:rsid w:val="00D000CE"/>
    <w:rsid w:val="00D06A67"/>
    <w:rsid w:val="00D07147"/>
    <w:rsid w:val="00D079FB"/>
    <w:rsid w:val="00D1072F"/>
    <w:rsid w:val="00D12655"/>
    <w:rsid w:val="00D12770"/>
    <w:rsid w:val="00D149A9"/>
    <w:rsid w:val="00D15A93"/>
    <w:rsid w:val="00D15C18"/>
    <w:rsid w:val="00D16285"/>
    <w:rsid w:val="00D16626"/>
    <w:rsid w:val="00D171A3"/>
    <w:rsid w:val="00D20A14"/>
    <w:rsid w:val="00D20C20"/>
    <w:rsid w:val="00D223EC"/>
    <w:rsid w:val="00D24B02"/>
    <w:rsid w:val="00D25308"/>
    <w:rsid w:val="00D31179"/>
    <w:rsid w:val="00D328B4"/>
    <w:rsid w:val="00D3403B"/>
    <w:rsid w:val="00D34402"/>
    <w:rsid w:val="00D34455"/>
    <w:rsid w:val="00D344B5"/>
    <w:rsid w:val="00D34D80"/>
    <w:rsid w:val="00D35F6D"/>
    <w:rsid w:val="00D364CC"/>
    <w:rsid w:val="00D369D6"/>
    <w:rsid w:val="00D36A02"/>
    <w:rsid w:val="00D40953"/>
    <w:rsid w:val="00D41E01"/>
    <w:rsid w:val="00D42285"/>
    <w:rsid w:val="00D429BB"/>
    <w:rsid w:val="00D446A7"/>
    <w:rsid w:val="00D46870"/>
    <w:rsid w:val="00D47D63"/>
    <w:rsid w:val="00D50174"/>
    <w:rsid w:val="00D50310"/>
    <w:rsid w:val="00D503B9"/>
    <w:rsid w:val="00D50928"/>
    <w:rsid w:val="00D5176A"/>
    <w:rsid w:val="00D5273B"/>
    <w:rsid w:val="00D52ED5"/>
    <w:rsid w:val="00D608EC"/>
    <w:rsid w:val="00D62961"/>
    <w:rsid w:val="00D63C9C"/>
    <w:rsid w:val="00D63E7A"/>
    <w:rsid w:val="00D64ACF"/>
    <w:rsid w:val="00D64F82"/>
    <w:rsid w:val="00D660A7"/>
    <w:rsid w:val="00D70668"/>
    <w:rsid w:val="00D7092C"/>
    <w:rsid w:val="00D724D6"/>
    <w:rsid w:val="00D72DC9"/>
    <w:rsid w:val="00D745A5"/>
    <w:rsid w:val="00D76C0A"/>
    <w:rsid w:val="00D8072A"/>
    <w:rsid w:val="00D80DB0"/>
    <w:rsid w:val="00D8208C"/>
    <w:rsid w:val="00D843D5"/>
    <w:rsid w:val="00D84B02"/>
    <w:rsid w:val="00D851C5"/>
    <w:rsid w:val="00D86FBE"/>
    <w:rsid w:val="00D87501"/>
    <w:rsid w:val="00D90815"/>
    <w:rsid w:val="00D90BB2"/>
    <w:rsid w:val="00D932F8"/>
    <w:rsid w:val="00D950EA"/>
    <w:rsid w:val="00DA30F3"/>
    <w:rsid w:val="00DA5F6D"/>
    <w:rsid w:val="00DA6581"/>
    <w:rsid w:val="00DB0DC2"/>
    <w:rsid w:val="00DB3075"/>
    <w:rsid w:val="00DB39E3"/>
    <w:rsid w:val="00DB7128"/>
    <w:rsid w:val="00DB7432"/>
    <w:rsid w:val="00DB7980"/>
    <w:rsid w:val="00DC1824"/>
    <w:rsid w:val="00DC71CE"/>
    <w:rsid w:val="00DC75B3"/>
    <w:rsid w:val="00DC761F"/>
    <w:rsid w:val="00DD13F7"/>
    <w:rsid w:val="00DD224B"/>
    <w:rsid w:val="00DD2D25"/>
    <w:rsid w:val="00DD3640"/>
    <w:rsid w:val="00DD3761"/>
    <w:rsid w:val="00DD427B"/>
    <w:rsid w:val="00DD5364"/>
    <w:rsid w:val="00DD576A"/>
    <w:rsid w:val="00DD5DFB"/>
    <w:rsid w:val="00DD6618"/>
    <w:rsid w:val="00DE079F"/>
    <w:rsid w:val="00DE2EF2"/>
    <w:rsid w:val="00DE3AF2"/>
    <w:rsid w:val="00DE40BE"/>
    <w:rsid w:val="00DE4E34"/>
    <w:rsid w:val="00DE6623"/>
    <w:rsid w:val="00DE71C6"/>
    <w:rsid w:val="00DF0D68"/>
    <w:rsid w:val="00DF152F"/>
    <w:rsid w:val="00DF2875"/>
    <w:rsid w:val="00DF478A"/>
    <w:rsid w:val="00DF5147"/>
    <w:rsid w:val="00DF554A"/>
    <w:rsid w:val="00DF5A02"/>
    <w:rsid w:val="00DF5FAB"/>
    <w:rsid w:val="00DF7C68"/>
    <w:rsid w:val="00DF7EAC"/>
    <w:rsid w:val="00E001F2"/>
    <w:rsid w:val="00E00974"/>
    <w:rsid w:val="00E00BF1"/>
    <w:rsid w:val="00E013F2"/>
    <w:rsid w:val="00E05048"/>
    <w:rsid w:val="00E05BB9"/>
    <w:rsid w:val="00E07103"/>
    <w:rsid w:val="00E117AA"/>
    <w:rsid w:val="00E146BF"/>
    <w:rsid w:val="00E1543F"/>
    <w:rsid w:val="00E164E3"/>
    <w:rsid w:val="00E16514"/>
    <w:rsid w:val="00E1717B"/>
    <w:rsid w:val="00E17DC1"/>
    <w:rsid w:val="00E20A9D"/>
    <w:rsid w:val="00E21142"/>
    <w:rsid w:val="00E21676"/>
    <w:rsid w:val="00E219D7"/>
    <w:rsid w:val="00E227E0"/>
    <w:rsid w:val="00E2354C"/>
    <w:rsid w:val="00E2619A"/>
    <w:rsid w:val="00E3199F"/>
    <w:rsid w:val="00E330EA"/>
    <w:rsid w:val="00E3314D"/>
    <w:rsid w:val="00E34C58"/>
    <w:rsid w:val="00E34E6B"/>
    <w:rsid w:val="00E357F0"/>
    <w:rsid w:val="00E35A97"/>
    <w:rsid w:val="00E35C3D"/>
    <w:rsid w:val="00E35C3F"/>
    <w:rsid w:val="00E36433"/>
    <w:rsid w:val="00E40EDF"/>
    <w:rsid w:val="00E419F7"/>
    <w:rsid w:val="00E41CD8"/>
    <w:rsid w:val="00E44556"/>
    <w:rsid w:val="00E44BEE"/>
    <w:rsid w:val="00E451D5"/>
    <w:rsid w:val="00E46652"/>
    <w:rsid w:val="00E4680E"/>
    <w:rsid w:val="00E46A07"/>
    <w:rsid w:val="00E470CB"/>
    <w:rsid w:val="00E517F3"/>
    <w:rsid w:val="00E519A5"/>
    <w:rsid w:val="00E51BF2"/>
    <w:rsid w:val="00E51DC4"/>
    <w:rsid w:val="00E527A9"/>
    <w:rsid w:val="00E52961"/>
    <w:rsid w:val="00E5316A"/>
    <w:rsid w:val="00E54EDD"/>
    <w:rsid w:val="00E55768"/>
    <w:rsid w:val="00E61895"/>
    <w:rsid w:val="00E63A59"/>
    <w:rsid w:val="00E64E1A"/>
    <w:rsid w:val="00E64E95"/>
    <w:rsid w:val="00E674D2"/>
    <w:rsid w:val="00E679B5"/>
    <w:rsid w:val="00E72009"/>
    <w:rsid w:val="00E757DB"/>
    <w:rsid w:val="00E75AB4"/>
    <w:rsid w:val="00E76BDC"/>
    <w:rsid w:val="00E7725E"/>
    <w:rsid w:val="00E7785A"/>
    <w:rsid w:val="00E77BC5"/>
    <w:rsid w:val="00E77E23"/>
    <w:rsid w:val="00E8179C"/>
    <w:rsid w:val="00E832F3"/>
    <w:rsid w:val="00E84330"/>
    <w:rsid w:val="00E866BC"/>
    <w:rsid w:val="00E87D9A"/>
    <w:rsid w:val="00E91CD0"/>
    <w:rsid w:val="00E93038"/>
    <w:rsid w:val="00E96666"/>
    <w:rsid w:val="00E96961"/>
    <w:rsid w:val="00EA0ECE"/>
    <w:rsid w:val="00EA43B4"/>
    <w:rsid w:val="00EA50A6"/>
    <w:rsid w:val="00EA5AB6"/>
    <w:rsid w:val="00EA64BD"/>
    <w:rsid w:val="00EB056F"/>
    <w:rsid w:val="00EB1028"/>
    <w:rsid w:val="00EB2EB5"/>
    <w:rsid w:val="00EB3408"/>
    <w:rsid w:val="00EB57BF"/>
    <w:rsid w:val="00EB66F9"/>
    <w:rsid w:val="00EB7867"/>
    <w:rsid w:val="00EC096C"/>
    <w:rsid w:val="00EC3266"/>
    <w:rsid w:val="00EC4CCC"/>
    <w:rsid w:val="00EC4FA4"/>
    <w:rsid w:val="00EC5689"/>
    <w:rsid w:val="00EC5B8F"/>
    <w:rsid w:val="00EC6C7B"/>
    <w:rsid w:val="00EC6E75"/>
    <w:rsid w:val="00EC718C"/>
    <w:rsid w:val="00EC7344"/>
    <w:rsid w:val="00ED367E"/>
    <w:rsid w:val="00ED3AD5"/>
    <w:rsid w:val="00ED4323"/>
    <w:rsid w:val="00ED47FF"/>
    <w:rsid w:val="00ED4890"/>
    <w:rsid w:val="00ED4D5C"/>
    <w:rsid w:val="00ED5FE8"/>
    <w:rsid w:val="00ED7A7F"/>
    <w:rsid w:val="00ED7D12"/>
    <w:rsid w:val="00ED7DD7"/>
    <w:rsid w:val="00EE02F2"/>
    <w:rsid w:val="00EE0475"/>
    <w:rsid w:val="00EE1D98"/>
    <w:rsid w:val="00EE22D3"/>
    <w:rsid w:val="00EE27B5"/>
    <w:rsid w:val="00EE29C5"/>
    <w:rsid w:val="00EE2B61"/>
    <w:rsid w:val="00EE4675"/>
    <w:rsid w:val="00EE489B"/>
    <w:rsid w:val="00EE4EDB"/>
    <w:rsid w:val="00EE5472"/>
    <w:rsid w:val="00EE65FE"/>
    <w:rsid w:val="00EE7620"/>
    <w:rsid w:val="00EF1F5C"/>
    <w:rsid w:val="00EF4A6F"/>
    <w:rsid w:val="00EF4C2C"/>
    <w:rsid w:val="00EF5597"/>
    <w:rsid w:val="00EF5AC3"/>
    <w:rsid w:val="00EF7693"/>
    <w:rsid w:val="00EF7C6A"/>
    <w:rsid w:val="00F00E3D"/>
    <w:rsid w:val="00F03B05"/>
    <w:rsid w:val="00F0435E"/>
    <w:rsid w:val="00F04A03"/>
    <w:rsid w:val="00F04BFF"/>
    <w:rsid w:val="00F0517A"/>
    <w:rsid w:val="00F10129"/>
    <w:rsid w:val="00F12012"/>
    <w:rsid w:val="00F143FF"/>
    <w:rsid w:val="00F16714"/>
    <w:rsid w:val="00F16EDA"/>
    <w:rsid w:val="00F20F85"/>
    <w:rsid w:val="00F21536"/>
    <w:rsid w:val="00F220EF"/>
    <w:rsid w:val="00F2349A"/>
    <w:rsid w:val="00F24AEB"/>
    <w:rsid w:val="00F24F13"/>
    <w:rsid w:val="00F25404"/>
    <w:rsid w:val="00F263CC"/>
    <w:rsid w:val="00F26FAC"/>
    <w:rsid w:val="00F30337"/>
    <w:rsid w:val="00F30BCA"/>
    <w:rsid w:val="00F30D98"/>
    <w:rsid w:val="00F3482D"/>
    <w:rsid w:val="00F3503A"/>
    <w:rsid w:val="00F36B15"/>
    <w:rsid w:val="00F413C4"/>
    <w:rsid w:val="00F43939"/>
    <w:rsid w:val="00F444C0"/>
    <w:rsid w:val="00F447DE"/>
    <w:rsid w:val="00F47E56"/>
    <w:rsid w:val="00F5023D"/>
    <w:rsid w:val="00F50C2B"/>
    <w:rsid w:val="00F51406"/>
    <w:rsid w:val="00F52576"/>
    <w:rsid w:val="00F52C9C"/>
    <w:rsid w:val="00F543C5"/>
    <w:rsid w:val="00F54B05"/>
    <w:rsid w:val="00F55215"/>
    <w:rsid w:val="00F55262"/>
    <w:rsid w:val="00F56BA9"/>
    <w:rsid w:val="00F62586"/>
    <w:rsid w:val="00F64921"/>
    <w:rsid w:val="00F65E91"/>
    <w:rsid w:val="00F6619E"/>
    <w:rsid w:val="00F67A48"/>
    <w:rsid w:val="00F67CC2"/>
    <w:rsid w:val="00F72621"/>
    <w:rsid w:val="00F74016"/>
    <w:rsid w:val="00F74127"/>
    <w:rsid w:val="00F74F82"/>
    <w:rsid w:val="00F754CE"/>
    <w:rsid w:val="00F82B91"/>
    <w:rsid w:val="00F84D9E"/>
    <w:rsid w:val="00F85096"/>
    <w:rsid w:val="00F864D2"/>
    <w:rsid w:val="00F87CBC"/>
    <w:rsid w:val="00F9164F"/>
    <w:rsid w:val="00F91A30"/>
    <w:rsid w:val="00F91A86"/>
    <w:rsid w:val="00F91ADC"/>
    <w:rsid w:val="00F923FC"/>
    <w:rsid w:val="00F93DCA"/>
    <w:rsid w:val="00F9544B"/>
    <w:rsid w:val="00F9544D"/>
    <w:rsid w:val="00FA1433"/>
    <w:rsid w:val="00FA37D1"/>
    <w:rsid w:val="00FA482F"/>
    <w:rsid w:val="00FA6ADC"/>
    <w:rsid w:val="00FA6C3E"/>
    <w:rsid w:val="00FB088B"/>
    <w:rsid w:val="00FB0FE3"/>
    <w:rsid w:val="00FB2E67"/>
    <w:rsid w:val="00FB3747"/>
    <w:rsid w:val="00FB4A27"/>
    <w:rsid w:val="00FB67C6"/>
    <w:rsid w:val="00FB7D72"/>
    <w:rsid w:val="00FC1072"/>
    <w:rsid w:val="00FC117F"/>
    <w:rsid w:val="00FC4A6E"/>
    <w:rsid w:val="00FC4CBF"/>
    <w:rsid w:val="00FC56D2"/>
    <w:rsid w:val="00FD161A"/>
    <w:rsid w:val="00FD1BD4"/>
    <w:rsid w:val="00FD1FC3"/>
    <w:rsid w:val="00FD5DD4"/>
    <w:rsid w:val="00FD71F6"/>
    <w:rsid w:val="00FD78AA"/>
    <w:rsid w:val="00FE0547"/>
    <w:rsid w:val="00FE3BD5"/>
    <w:rsid w:val="00FE43ED"/>
    <w:rsid w:val="00FE4743"/>
    <w:rsid w:val="00FE544B"/>
    <w:rsid w:val="00FE6EF8"/>
    <w:rsid w:val="00FE733F"/>
    <w:rsid w:val="00FE7BF7"/>
    <w:rsid w:val="00FF3105"/>
    <w:rsid w:val="00FF748D"/>
    <w:rsid w:val="00FF7923"/>
    <w:rsid w:val="00FF7F48"/>
    <w:rsid w:val="00FF7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36E06"/>
  <w15:docId w15:val="{5BD7334D-F4D7-4689-86FB-1E9305BD3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8D0"/>
    <w:rPr>
      <w:rFonts w:ascii="Ebrima" w:hAnsi="Ebrima"/>
      <w:color w:val="404040" w:themeColor="text1" w:themeTint="BF"/>
      <w:sz w:val="28"/>
    </w:rPr>
  </w:style>
  <w:style w:type="paragraph" w:styleId="Heading1">
    <w:name w:val="heading 1"/>
    <w:basedOn w:val="Normal"/>
    <w:next w:val="Normal"/>
    <w:link w:val="Heading1Char"/>
    <w:uiPriority w:val="9"/>
    <w:qFormat/>
    <w:rsid w:val="00022799"/>
    <w:pPr>
      <w:keepNext/>
      <w:keepLines/>
      <w:pBdr>
        <w:bottom w:val="single" w:sz="8" w:space="1" w:color="669040"/>
      </w:pBdr>
      <w:spacing w:before="480" w:after="120"/>
      <w:outlineLvl w:val="0"/>
    </w:pPr>
    <w:rPr>
      <w:rFonts w:asciiTheme="minorHAnsi" w:eastAsiaTheme="majorEastAsia" w:hAnsiTheme="minorHAnsi" w:cstheme="majorBidi"/>
      <w:b/>
      <w:bCs/>
      <w:color w:val="669040"/>
      <w:sz w:val="36"/>
      <w:szCs w:val="28"/>
    </w:rPr>
  </w:style>
  <w:style w:type="paragraph" w:styleId="Heading2">
    <w:name w:val="heading 2"/>
    <w:basedOn w:val="Normal"/>
    <w:next w:val="Normal"/>
    <w:link w:val="Heading2Char"/>
    <w:uiPriority w:val="9"/>
    <w:unhideWhenUsed/>
    <w:qFormat/>
    <w:rsid w:val="00022799"/>
    <w:pPr>
      <w:keepNext/>
      <w:keepLines/>
      <w:spacing w:before="200" w:after="0"/>
      <w:outlineLvl w:val="1"/>
    </w:pPr>
    <w:rPr>
      <w:rFonts w:eastAsiaTheme="majorEastAsia" w:cstheme="majorBidi"/>
      <w:b/>
      <w:bCs/>
      <w:color w:val="669040"/>
      <w:szCs w:val="26"/>
    </w:rPr>
  </w:style>
  <w:style w:type="paragraph" w:styleId="Heading3">
    <w:name w:val="heading 3"/>
    <w:basedOn w:val="Normal"/>
    <w:next w:val="Normal"/>
    <w:link w:val="Heading3Char"/>
    <w:autoRedefine/>
    <w:uiPriority w:val="9"/>
    <w:unhideWhenUsed/>
    <w:qFormat/>
    <w:rsid w:val="00022799"/>
    <w:pPr>
      <w:keepNext/>
      <w:keepLines/>
      <w:spacing w:before="200" w:after="0"/>
      <w:outlineLvl w:val="2"/>
    </w:pPr>
    <w:rPr>
      <w:rFonts w:eastAsiaTheme="majorEastAsia" w:cstheme="majorBidi"/>
      <w:bCs/>
      <w:color w:val="669040"/>
      <w:u w:val="single"/>
    </w:rPr>
  </w:style>
  <w:style w:type="paragraph" w:styleId="Heading4">
    <w:name w:val="heading 4"/>
    <w:basedOn w:val="Normal"/>
    <w:next w:val="Normal"/>
    <w:link w:val="Heading4Char"/>
    <w:autoRedefine/>
    <w:uiPriority w:val="9"/>
    <w:semiHidden/>
    <w:unhideWhenUsed/>
    <w:qFormat/>
    <w:rsid w:val="00022799"/>
    <w:pPr>
      <w:keepNext/>
      <w:keepLines/>
      <w:spacing w:before="200" w:after="0"/>
      <w:outlineLvl w:val="3"/>
    </w:pPr>
    <w:rPr>
      <w:rFonts w:eastAsiaTheme="majorEastAsia" w:cstheme="majorBidi"/>
      <w:bCs/>
      <w:i/>
      <w:iCs/>
      <w:color w:val="669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2799"/>
    <w:rPr>
      <w:rFonts w:ascii="Verdana" w:eastAsiaTheme="majorEastAsia" w:hAnsi="Verdana" w:cstheme="majorBidi"/>
      <w:b/>
      <w:bCs/>
      <w:color w:val="669040"/>
      <w:sz w:val="24"/>
      <w:szCs w:val="26"/>
    </w:rPr>
  </w:style>
  <w:style w:type="paragraph" w:styleId="Title">
    <w:name w:val="Title"/>
    <w:basedOn w:val="Normal"/>
    <w:next w:val="Normal"/>
    <w:link w:val="TitleChar"/>
    <w:uiPriority w:val="10"/>
    <w:qFormat/>
    <w:rsid w:val="00022799"/>
    <w:pPr>
      <w:spacing w:after="300" w:line="240" w:lineRule="auto"/>
      <w:contextualSpacing/>
    </w:pPr>
    <w:rPr>
      <w:rFonts w:asciiTheme="minorHAnsi" w:eastAsiaTheme="majorEastAsia" w:hAnsiTheme="minorHAnsi" w:cstheme="majorBidi"/>
      <w:b/>
      <w:color w:val="669040"/>
      <w:spacing w:val="5"/>
      <w:kern w:val="28"/>
      <w:sz w:val="52"/>
      <w:szCs w:val="52"/>
    </w:rPr>
  </w:style>
  <w:style w:type="character" w:customStyle="1" w:styleId="TitleChar">
    <w:name w:val="Title Char"/>
    <w:basedOn w:val="DefaultParagraphFont"/>
    <w:link w:val="Title"/>
    <w:uiPriority w:val="10"/>
    <w:rsid w:val="00022799"/>
    <w:rPr>
      <w:rFonts w:eastAsiaTheme="majorEastAsia" w:cstheme="majorBidi"/>
      <w:b/>
      <w:color w:val="669040"/>
      <w:spacing w:val="5"/>
      <w:kern w:val="28"/>
      <w:sz w:val="52"/>
      <w:szCs w:val="52"/>
    </w:rPr>
  </w:style>
  <w:style w:type="character" w:customStyle="1" w:styleId="Heading1Char">
    <w:name w:val="Heading 1 Char"/>
    <w:basedOn w:val="DefaultParagraphFont"/>
    <w:link w:val="Heading1"/>
    <w:uiPriority w:val="9"/>
    <w:rsid w:val="00022799"/>
    <w:rPr>
      <w:rFonts w:eastAsiaTheme="majorEastAsia" w:cstheme="majorBidi"/>
      <w:b/>
      <w:bCs/>
      <w:color w:val="669040"/>
      <w:sz w:val="36"/>
      <w:szCs w:val="28"/>
    </w:rPr>
  </w:style>
  <w:style w:type="paragraph" w:styleId="ListParagraph">
    <w:name w:val="List Paragraph"/>
    <w:basedOn w:val="Normal"/>
    <w:uiPriority w:val="34"/>
    <w:qFormat/>
    <w:rsid w:val="00E001F2"/>
    <w:pPr>
      <w:ind w:left="720"/>
      <w:contextualSpacing/>
    </w:pPr>
  </w:style>
  <w:style w:type="table" w:styleId="TableGrid">
    <w:name w:val="Table Grid"/>
    <w:basedOn w:val="TableNormal"/>
    <w:uiPriority w:val="59"/>
    <w:rsid w:val="00953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953C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Header">
    <w:name w:val="header"/>
    <w:basedOn w:val="Normal"/>
    <w:link w:val="HeaderChar"/>
    <w:uiPriority w:val="99"/>
    <w:unhideWhenUsed/>
    <w:rsid w:val="00272F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F5A"/>
    <w:rPr>
      <w:rFonts w:ascii="Verdana" w:hAnsi="Verdana"/>
      <w:color w:val="404040" w:themeColor="text1" w:themeTint="BF"/>
      <w:sz w:val="24"/>
    </w:rPr>
  </w:style>
  <w:style w:type="paragraph" w:styleId="Footer">
    <w:name w:val="footer"/>
    <w:basedOn w:val="Normal"/>
    <w:link w:val="FooterChar"/>
    <w:uiPriority w:val="99"/>
    <w:unhideWhenUsed/>
    <w:rsid w:val="00272F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F5A"/>
    <w:rPr>
      <w:rFonts w:ascii="Verdana" w:hAnsi="Verdana"/>
      <w:color w:val="404040" w:themeColor="text1" w:themeTint="BF"/>
      <w:sz w:val="24"/>
    </w:rPr>
  </w:style>
  <w:style w:type="paragraph" w:styleId="BalloonText">
    <w:name w:val="Balloon Text"/>
    <w:basedOn w:val="Normal"/>
    <w:link w:val="BalloonTextChar"/>
    <w:uiPriority w:val="99"/>
    <w:semiHidden/>
    <w:unhideWhenUsed/>
    <w:rsid w:val="00E419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9F7"/>
    <w:rPr>
      <w:rFonts w:ascii="Tahoma" w:hAnsi="Tahoma" w:cs="Tahoma"/>
      <w:color w:val="404040" w:themeColor="text1" w:themeTint="BF"/>
      <w:sz w:val="16"/>
      <w:szCs w:val="16"/>
    </w:rPr>
  </w:style>
  <w:style w:type="character" w:customStyle="1" w:styleId="Heading3Char">
    <w:name w:val="Heading 3 Char"/>
    <w:basedOn w:val="DefaultParagraphFont"/>
    <w:link w:val="Heading3"/>
    <w:uiPriority w:val="9"/>
    <w:rsid w:val="00022799"/>
    <w:rPr>
      <w:rFonts w:ascii="Verdana" w:eastAsiaTheme="majorEastAsia" w:hAnsi="Verdana" w:cstheme="majorBidi"/>
      <w:bCs/>
      <w:color w:val="669040"/>
      <w:sz w:val="24"/>
      <w:u w:val="single"/>
    </w:rPr>
  </w:style>
  <w:style w:type="character" w:styleId="Hyperlink">
    <w:name w:val="Hyperlink"/>
    <w:basedOn w:val="DefaultParagraphFont"/>
    <w:uiPriority w:val="99"/>
    <w:unhideWhenUsed/>
    <w:rsid w:val="00832E46"/>
    <w:rPr>
      <w:color w:val="0000FF" w:themeColor="hyperlink"/>
      <w:u w:val="single"/>
    </w:rPr>
  </w:style>
  <w:style w:type="character" w:styleId="FollowedHyperlink">
    <w:name w:val="FollowedHyperlink"/>
    <w:basedOn w:val="DefaultParagraphFont"/>
    <w:uiPriority w:val="99"/>
    <w:semiHidden/>
    <w:unhideWhenUsed/>
    <w:rsid w:val="00832E46"/>
    <w:rPr>
      <w:color w:val="800080" w:themeColor="followedHyperlink"/>
      <w:u w:val="single"/>
    </w:rPr>
  </w:style>
  <w:style w:type="character" w:customStyle="1" w:styleId="Heading4Char">
    <w:name w:val="Heading 4 Char"/>
    <w:basedOn w:val="DefaultParagraphFont"/>
    <w:link w:val="Heading4"/>
    <w:uiPriority w:val="9"/>
    <w:semiHidden/>
    <w:rsid w:val="00022799"/>
    <w:rPr>
      <w:rFonts w:ascii="Verdana" w:eastAsiaTheme="majorEastAsia" w:hAnsi="Verdana" w:cstheme="majorBidi"/>
      <w:bCs/>
      <w:i/>
      <w:iCs/>
      <w:color w:val="669040"/>
      <w:sz w:val="24"/>
    </w:rPr>
  </w:style>
  <w:style w:type="character" w:styleId="CommentReference">
    <w:name w:val="annotation reference"/>
    <w:basedOn w:val="DefaultParagraphFont"/>
    <w:uiPriority w:val="99"/>
    <w:semiHidden/>
    <w:unhideWhenUsed/>
    <w:rsid w:val="009F6AFF"/>
    <w:rPr>
      <w:sz w:val="16"/>
      <w:szCs w:val="16"/>
    </w:rPr>
  </w:style>
  <w:style w:type="paragraph" w:styleId="CommentText">
    <w:name w:val="annotation text"/>
    <w:basedOn w:val="Normal"/>
    <w:link w:val="CommentTextChar"/>
    <w:uiPriority w:val="99"/>
    <w:semiHidden/>
    <w:unhideWhenUsed/>
    <w:rsid w:val="009F6AFF"/>
    <w:pPr>
      <w:spacing w:line="240" w:lineRule="auto"/>
    </w:pPr>
    <w:rPr>
      <w:sz w:val="20"/>
      <w:szCs w:val="20"/>
    </w:rPr>
  </w:style>
  <w:style w:type="character" w:customStyle="1" w:styleId="CommentTextChar">
    <w:name w:val="Comment Text Char"/>
    <w:basedOn w:val="DefaultParagraphFont"/>
    <w:link w:val="CommentText"/>
    <w:uiPriority w:val="99"/>
    <w:semiHidden/>
    <w:rsid w:val="009F6AFF"/>
    <w:rPr>
      <w:rFonts w:ascii="Verdana" w:hAnsi="Verdana"/>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9F6AFF"/>
    <w:rPr>
      <w:b/>
      <w:bCs/>
    </w:rPr>
  </w:style>
  <w:style w:type="character" w:customStyle="1" w:styleId="CommentSubjectChar">
    <w:name w:val="Comment Subject Char"/>
    <w:basedOn w:val="CommentTextChar"/>
    <w:link w:val="CommentSubject"/>
    <w:uiPriority w:val="99"/>
    <w:semiHidden/>
    <w:rsid w:val="009F6AFF"/>
    <w:rPr>
      <w:rFonts w:ascii="Verdana" w:hAnsi="Verdana"/>
      <w:b/>
      <w:bCs/>
      <w:color w:val="404040" w:themeColor="text1" w:themeTint="BF"/>
      <w:sz w:val="20"/>
      <w:szCs w:val="20"/>
    </w:rPr>
  </w:style>
  <w:style w:type="paragraph" w:styleId="Revision">
    <w:name w:val="Revision"/>
    <w:hidden/>
    <w:uiPriority w:val="99"/>
    <w:semiHidden/>
    <w:rsid w:val="009F6AFF"/>
    <w:pPr>
      <w:spacing w:after="0" w:line="240" w:lineRule="auto"/>
    </w:pPr>
    <w:rPr>
      <w:rFonts w:ascii="Verdana" w:hAnsi="Verdana"/>
      <w:color w:val="404040" w:themeColor="text1" w:themeTint="BF"/>
      <w:sz w:val="24"/>
    </w:rPr>
  </w:style>
  <w:style w:type="character" w:styleId="PlaceholderText">
    <w:name w:val="Placeholder Text"/>
    <w:basedOn w:val="DefaultParagraphFont"/>
    <w:uiPriority w:val="99"/>
    <w:semiHidden/>
    <w:rsid w:val="00312197"/>
    <w:rPr>
      <w:color w:val="808080"/>
    </w:rPr>
  </w:style>
  <w:style w:type="character" w:styleId="UnresolvedMention">
    <w:name w:val="Unresolved Mention"/>
    <w:basedOn w:val="DefaultParagraphFont"/>
    <w:uiPriority w:val="99"/>
    <w:semiHidden/>
    <w:unhideWhenUsed/>
    <w:rsid w:val="001F03B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2996">
      <w:bodyDiv w:val="1"/>
      <w:marLeft w:val="0"/>
      <w:marRight w:val="0"/>
      <w:marTop w:val="0"/>
      <w:marBottom w:val="0"/>
      <w:divBdr>
        <w:top w:val="none" w:sz="0" w:space="0" w:color="auto"/>
        <w:left w:val="none" w:sz="0" w:space="0" w:color="auto"/>
        <w:bottom w:val="none" w:sz="0" w:space="0" w:color="auto"/>
        <w:right w:val="none" w:sz="0" w:space="0" w:color="auto"/>
      </w:divBdr>
      <w:divsChild>
        <w:div w:id="1398623175">
          <w:marLeft w:val="547"/>
          <w:marRight w:val="0"/>
          <w:marTop w:val="134"/>
          <w:marBottom w:val="0"/>
          <w:divBdr>
            <w:top w:val="none" w:sz="0" w:space="0" w:color="auto"/>
            <w:left w:val="none" w:sz="0" w:space="0" w:color="auto"/>
            <w:bottom w:val="none" w:sz="0" w:space="0" w:color="auto"/>
            <w:right w:val="none" w:sz="0" w:space="0" w:color="auto"/>
          </w:divBdr>
        </w:div>
        <w:div w:id="1798797346">
          <w:marLeft w:val="547"/>
          <w:marRight w:val="0"/>
          <w:marTop w:val="134"/>
          <w:marBottom w:val="0"/>
          <w:divBdr>
            <w:top w:val="none" w:sz="0" w:space="0" w:color="auto"/>
            <w:left w:val="none" w:sz="0" w:space="0" w:color="auto"/>
            <w:bottom w:val="none" w:sz="0" w:space="0" w:color="auto"/>
            <w:right w:val="none" w:sz="0" w:space="0" w:color="auto"/>
          </w:divBdr>
        </w:div>
        <w:div w:id="95251579">
          <w:marLeft w:val="547"/>
          <w:marRight w:val="0"/>
          <w:marTop w:val="134"/>
          <w:marBottom w:val="0"/>
          <w:divBdr>
            <w:top w:val="none" w:sz="0" w:space="0" w:color="auto"/>
            <w:left w:val="none" w:sz="0" w:space="0" w:color="auto"/>
            <w:bottom w:val="none" w:sz="0" w:space="0" w:color="auto"/>
            <w:right w:val="none" w:sz="0" w:space="0" w:color="auto"/>
          </w:divBdr>
        </w:div>
        <w:div w:id="794712943">
          <w:marLeft w:val="547"/>
          <w:marRight w:val="0"/>
          <w:marTop w:val="134"/>
          <w:marBottom w:val="0"/>
          <w:divBdr>
            <w:top w:val="none" w:sz="0" w:space="0" w:color="auto"/>
            <w:left w:val="none" w:sz="0" w:space="0" w:color="auto"/>
            <w:bottom w:val="none" w:sz="0" w:space="0" w:color="auto"/>
            <w:right w:val="none" w:sz="0" w:space="0" w:color="auto"/>
          </w:divBdr>
        </w:div>
        <w:div w:id="2028552937">
          <w:marLeft w:val="547"/>
          <w:marRight w:val="0"/>
          <w:marTop w:val="134"/>
          <w:marBottom w:val="0"/>
          <w:divBdr>
            <w:top w:val="none" w:sz="0" w:space="0" w:color="auto"/>
            <w:left w:val="none" w:sz="0" w:space="0" w:color="auto"/>
            <w:bottom w:val="none" w:sz="0" w:space="0" w:color="auto"/>
            <w:right w:val="none" w:sz="0" w:space="0" w:color="auto"/>
          </w:divBdr>
        </w:div>
        <w:div w:id="390736652">
          <w:marLeft w:val="547"/>
          <w:marRight w:val="0"/>
          <w:marTop w:val="134"/>
          <w:marBottom w:val="0"/>
          <w:divBdr>
            <w:top w:val="none" w:sz="0" w:space="0" w:color="auto"/>
            <w:left w:val="none" w:sz="0" w:space="0" w:color="auto"/>
            <w:bottom w:val="none" w:sz="0" w:space="0" w:color="auto"/>
            <w:right w:val="none" w:sz="0" w:space="0" w:color="auto"/>
          </w:divBdr>
        </w:div>
        <w:div w:id="1255935672">
          <w:marLeft w:val="547"/>
          <w:marRight w:val="0"/>
          <w:marTop w:val="134"/>
          <w:marBottom w:val="0"/>
          <w:divBdr>
            <w:top w:val="none" w:sz="0" w:space="0" w:color="auto"/>
            <w:left w:val="none" w:sz="0" w:space="0" w:color="auto"/>
            <w:bottom w:val="none" w:sz="0" w:space="0" w:color="auto"/>
            <w:right w:val="none" w:sz="0" w:space="0" w:color="auto"/>
          </w:divBdr>
        </w:div>
        <w:div w:id="1118648920">
          <w:marLeft w:val="547"/>
          <w:marRight w:val="0"/>
          <w:marTop w:val="134"/>
          <w:marBottom w:val="0"/>
          <w:divBdr>
            <w:top w:val="none" w:sz="0" w:space="0" w:color="auto"/>
            <w:left w:val="none" w:sz="0" w:space="0" w:color="auto"/>
            <w:bottom w:val="none" w:sz="0" w:space="0" w:color="auto"/>
            <w:right w:val="none" w:sz="0" w:space="0" w:color="auto"/>
          </w:divBdr>
        </w:div>
        <w:div w:id="1766266575">
          <w:marLeft w:val="547"/>
          <w:marRight w:val="0"/>
          <w:marTop w:val="134"/>
          <w:marBottom w:val="0"/>
          <w:divBdr>
            <w:top w:val="none" w:sz="0" w:space="0" w:color="auto"/>
            <w:left w:val="none" w:sz="0" w:space="0" w:color="auto"/>
            <w:bottom w:val="none" w:sz="0" w:space="0" w:color="auto"/>
            <w:right w:val="none" w:sz="0" w:space="0" w:color="auto"/>
          </w:divBdr>
        </w:div>
      </w:divsChild>
    </w:div>
    <w:div w:id="258761844">
      <w:bodyDiv w:val="1"/>
      <w:marLeft w:val="0"/>
      <w:marRight w:val="0"/>
      <w:marTop w:val="0"/>
      <w:marBottom w:val="0"/>
      <w:divBdr>
        <w:top w:val="none" w:sz="0" w:space="0" w:color="auto"/>
        <w:left w:val="none" w:sz="0" w:space="0" w:color="auto"/>
        <w:bottom w:val="none" w:sz="0" w:space="0" w:color="auto"/>
        <w:right w:val="none" w:sz="0" w:space="0" w:color="auto"/>
      </w:divBdr>
    </w:div>
    <w:div w:id="420024726">
      <w:bodyDiv w:val="1"/>
      <w:marLeft w:val="0"/>
      <w:marRight w:val="0"/>
      <w:marTop w:val="0"/>
      <w:marBottom w:val="0"/>
      <w:divBdr>
        <w:top w:val="none" w:sz="0" w:space="0" w:color="auto"/>
        <w:left w:val="none" w:sz="0" w:space="0" w:color="auto"/>
        <w:bottom w:val="none" w:sz="0" w:space="0" w:color="auto"/>
        <w:right w:val="none" w:sz="0" w:space="0" w:color="auto"/>
      </w:divBdr>
    </w:div>
    <w:div w:id="703792685">
      <w:bodyDiv w:val="1"/>
      <w:marLeft w:val="0"/>
      <w:marRight w:val="0"/>
      <w:marTop w:val="0"/>
      <w:marBottom w:val="0"/>
      <w:divBdr>
        <w:top w:val="none" w:sz="0" w:space="0" w:color="auto"/>
        <w:left w:val="none" w:sz="0" w:space="0" w:color="auto"/>
        <w:bottom w:val="none" w:sz="0" w:space="0" w:color="auto"/>
        <w:right w:val="none" w:sz="0" w:space="0" w:color="auto"/>
      </w:divBdr>
    </w:div>
    <w:div w:id="894311619">
      <w:bodyDiv w:val="1"/>
      <w:marLeft w:val="0"/>
      <w:marRight w:val="0"/>
      <w:marTop w:val="0"/>
      <w:marBottom w:val="0"/>
      <w:divBdr>
        <w:top w:val="none" w:sz="0" w:space="0" w:color="auto"/>
        <w:left w:val="none" w:sz="0" w:space="0" w:color="auto"/>
        <w:bottom w:val="none" w:sz="0" w:space="0" w:color="auto"/>
        <w:right w:val="none" w:sz="0" w:space="0" w:color="auto"/>
      </w:divBdr>
    </w:div>
    <w:div w:id="1305235076">
      <w:bodyDiv w:val="1"/>
      <w:marLeft w:val="0"/>
      <w:marRight w:val="0"/>
      <w:marTop w:val="0"/>
      <w:marBottom w:val="0"/>
      <w:divBdr>
        <w:top w:val="none" w:sz="0" w:space="0" w:color="auto"/>
        <w:left w:val="none" w:sz="0" w:space="0" w:color="auto"/>
        <w:bottom w:val="none" w:sz="0" w:space="0" w:color="auto"/>
        <w:right w:val="none" w:sz="0" w:space="0" w:color="auto"/>
      </w:divBdr>
    </w:div>
    <w:div w:id="157419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ssing@dialogueltd.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ssing@dialogueltd.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issing@dialogueltd.co.uk"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307867/Statutory_Guidance_-_Missing_from_care__3_.pdf"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Custom%20Office%20Templates\blank%20dialogu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FC2E5-3FAB-4176-9177-83DD9BE96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dialogue template</Template>
  <TotalTime>0</TotalTime>
  <Pages>5</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Woodhouse</dc:creator>
  <cp:lastModifiedBy>dialogue</cp:lastModifiedBy>
  <cp:revision>2</cp:revision>
  <cp:lastPrinted>2017-08-19T20:40:00Z</cp:lastPrinted>
  <dcterms:created xsi:type="dcterms:W3CDTF">2022-03-02T10:21:00Z</dcterms:created>
  <dcterms:modified xsi:type="dcterms:W3CDTF">2022-03-02T10:21:00Z</dcterms:modified>
</cp:coreProperties>
</file>